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D621" w14:textId="4E845B50" w:rsidR="00CF1F34" w:rsidRPr="006B2CF5" w:rsidRDefault="00B652E4" w:rsidP="001950F4">
      <w:pPr>
        <w:spacing w:after="0" w:line="240" w:lineRule="auto"/>
        <w:jc w:val="center"/>
        <w:rPr>
          <w:rFonts w:ascii="Times New Roman" w:hAnsi="Times New Roman" w:cs="Times New Roman"/>
          <w:b/>
          <w:bCs/>
        </w:rPr>
      </w:pPr>
      <w:r w:rsidRPr="006B2CF5">
        <w:rPr>
          <w:rFonts w:ascii="Times New Roman" w:hAnsi="Times New Roman" w:cs="Times New Roman"/>
          <w:b/>
          <w:bCs/>
        </w:rPr>
        <w:t>SELETUSKIRI</w:t>
      </w:r>
    </w:p>
    <w:p w14:paraId="0C6F6596" w14:textId="3CC0502A" w:rsidR="00F73203" w:rsidRPr="006B2CF5" w:rsidRDefault="00F73203" w:rsidP="001950F4">
      <w:pPr>
        <w:spacing w:after="0" w:line="240" w:lineRule="auto"/>
        <w:jc w:val="center"/>
        <w:rPr>
          <w:rFonts w:ascii="Times New Roman" w:hAnsi="Times New Roman" w:cs="Times New Roman"/>
          <w:b/>
          <w:bCs/>
        </w:rPr>
      </w:pPr>
      <w:r w:rsidRPr="006B2CF5">
        <w:rPr>
          <w:rFonts w:ascii="Times New Roman" w:hAnsi="Times New Roman" w:cs="Times New Roman"/>
          <w:b/>
          <w:bCs/>
        </w:rPr>
        <w:t>Eesti seisukohad Euroopa Liidu Nõukogu direktiivi ettepaneku kohta</w:t>
      </w:r>
      <w:r w:rsidR="0044225F" w:rsidRPr="006B2CF5">
        <w:rPr>
          <w:rFonts w:ascii="Times New Roman" w:hAnsi="Times New Roman" w:cs="Times New Roman"/>
          <w:b/>
          <w:bCs/>
        </w:rPr>
        <w:t xml:space="preserve">, millega muudetakse </w:t>
      </w:r>
      <w:r w:rsidR="006E5647" w:rsidRPr="006B2CF5">
        <w:rPr>
          <w:rFonts w:ascii="Times New Roman" w:hAnsi="Times New Roman" w:cs="Times New Roman"/>
          <w:b/>
          <w:bCs/>
        </w:rPr>
        <w:t>tubaka</w:t>
      </w:r>
      <w:r w:rsidR="003E2C9F" w:rsidRPr="006B2CF5">
        <w:rPr>
          <w:rFonts w:ascii="Times New Roman" w:hAnsi="Times New Roman" w:cs="Times New Roman"/>
          <w:b/>
          <w:bCs/>
        </w:rPr>
        <w:t xml:space="preserve">toodete </w:t>
      </w:r>
      <w:r w:rsidR="006E5647" w:rsidRPr="006B2CF5">
        <w:rPr>
          <w:rFonts w:ascii="Times New Roman" w:hAnsi="Times New Roman" w:cs="Times New Roman"/>
          <w:b/>
          <w:bCs/>
        </w:rPr>
        <w:t>aktsiisi</w:t>
      </w:r>
      <w:r w:rsidR="003E2C9F" w:rsidRPr="006B2CF5">
        <w:rPr>
          <w:rFonts w:ascii="Times New Roman" w:hAnsi="Times New Roman" w:cs="Times New Roman"/>
          <w:b/>
          <w:bCs/>
        </w:rPr>
        <w:t>ga maksustamis</w:t>
      </w:r>
      <w:r w:rsidR="0005181C" w:rsidRPr="006B2CF5">
        <w:rPr>
          <w:rFonts w:ascii="Times New Roman" w:hAnsi="Times New Roman" w:cs="Times New Roman"/>
          <w:b/>
          <w:bCs/>
        </w:rPr>
        <w:t>e</w:t>
      </w:r>
      <w:r w:rsidR="00D062CA" w:rsidRPr="006B2CF5">
        <w:rPr>
          <w:rFonts w:ascii="Times New Roman" w:hAnsi="Times New Roman" w:cs="Times New Roman"/>
          <w:b/>
          <w:bCs/>
        </w:rPr>
        <w:t xml:space="preserve"> </w:t>
      </w:r>
      <w:r w:rsidR="00290508" w:rsidRPr="006B2CF5">
        <w:rPr>
          <w:rFonts w:ascii="Times New Roman" w:hAnsi="Times New Roman" w:cs="Times New Roman"/>
          <w:b/>
          <w:bCs/>
        </w:rPr>
        <w:t>direktiivi</w:t>
      </w:r>
    </w:p>
    <w:p w14:paraId="5AA92003" w14:textId="77777777" w:rsidR="006E5647" w:rsidRPr="006B2CF5" w:rsidRDefault="006E5647" w:rsidP="00B652E4">
      <w:pPr>
        <w:spacing w:after="0" w:line="240" w:lineRule="auto"/>
        <w:rPr>
          <w:rFonts w:ascii="Times New Roman" w:hAnsi="Times New Roman" w:cs="Times New Roman"/>
        </w:rPr>
      </w:pPr>
    </w:p>
    <w:p w14:paraId="52C2E320" w14:textId="31371496" w:rsidR="006E5647" w:rsidRPr="006B2CF5" w:rsidRDefault="00654AF4" w:rsidP="00654AF4">
      <w:pPr>
        <w:spacing w:after="0" w:line="240" w:lineRule="auto"/>
        <w:rPr>
          <w:rFonts w:ascii="Times New Roman" w:hAnsi="Times New Roman" w:cs="Times New Roman"/>
          <w:b/>
          <w:bCs/>
        </w:rPr>
      </w:pPr>
      <w:r w:rsidRPr="006B2CF5">
        <w:rPr>
          <w:rFonts w:ascii="Times New Roman" w:hAnsi="Times New Roman" w:cs="Times New Roman"/>
          <w:b/>
          <w:bCs/>
        </w:rPr>
        <w:t xml:space="preserve">1. </w:t>
      </w:r>
      <w:r w:rsidR="00CA18C7" w:rsidRPr="006B2CF5">
        <w:rPr>
          <w:rFonts w:ascii="Times New Roman" w:hAnsi="Times New Roman" w:cs="Times New Roman"/>
          <w:b/>
          <w:bCs/>
        </w:rPr>
        <w:t>S</w:t>
      </w:r>
      <w:r w:rsidR="00166B10" w:rsidRPr="006B2CF5">
        <w:rPr>
          <w:rFonts w:ascii="Times New Roman" w:hAnsi="Times New Roman" w:cs="Times New Roman"/>
          <w:b/>
          <w:bCs/>
        </w:rPr>
        <w:t>ISSEJUHATUS</w:t>
      </w:r>
    </w:p>
    <w:p w14:paraId="55256B38" w14:textId="77777777" w:rsidR="00654AF4" w:rsidRPr="006B2CF5" w:rsidRDefault="00654AF4" w:rsidP="00654AF4">
      <w:pPr>
        <w:spacing w:after="0" w:line="240" w:lineRule="auto"/>
        <w:rPr>
          <w:rFonts w:ascii="Times New Roman" w:hAnsi="Times New Roman" w:cs="Times New Roman"/>
          <w:b/>
          <w:bCs/>
        </w:rPr>
      </w:pPr>
    </w:p>
    <w:p w14:paraId="1FB363CC" w14:textId="7986096B" w:rsidR="00CA18C7" w:rsidRPr="006B2CF5" w:rsidRDefault="00CA18C7" w:rsidP="004F02DD">
      <w:pPr>
        <w:spacing w:after="0" w:line="240" w:lineRule="auto"/>
        <w:jc w:val="both"/>
        <w:rPr>
          <w:rFonts w:ascii="Times New Roman" w:hAnsi="Times New Roman" w:cs="Times New Roman"/>
        </w:rPr>
      </w:pPr>
      <w:r w:rsidRPr="006B2CF5">
        <w:rPr>
          <w:rFonts w:ascii="Times New Roman" w:hAnsi="Times New Roman" w:cs="Times New Roman"/>
        </w:rPr>
        <w:t xml:space="preserve">Euroopa Komisjon </w:t>
      </w:r>
      <w:r w:rsidR="001950F4" w:rsidRPr="006B2CF5">
        <w:rPr>
          <w:rFonts w:ascii="Times New Roman" w:hAnsi="Times New Roman" w:cs="Times New Roman"/>
        </w:rPr>
        <w:t xml:space="preserve">(edaspidi </w:t>
      </w:r>
      <w:r w:rsidR="001950F4" w:rsidRPr="006B2CF5">
        <w:rPr>
          <w:rFonts w:ascii="Times New Roman" w:hAnsi="Times New Roman" w:cs="Times New Roman"/>
          <w:i/>
          <w:iCs/>
        </w:rPr>
        <w:t>komisjon</w:t>
      </w:r>
      <w:r w:rsidR="001950F4" w:rsidRPr="006B2CF5">
        <w:rPr>
          <w:rFonts w:ascii="Times New Roman" w:hAnsi="Times New Roman" w:cs="Times New Roman"/>
        </w:rPr>
        <w:t xml:space="preserve">) esitas </w:t>
      </w:r>
      <w:r w:rsidR="00A17851" w:rsidRPr="006B2CF5">
        <w:rPr>
          <w:rFonts w:ascii="Times New Roman" w:hAnsi="Times New Roman" w:cs="Times New Roman"/>
        </w:rPr>
        <w:t xml:space="preserve">16. juulil 2025 </w:t>
      </w:r>
      <w:r w:rsidR="006D6EE5" w:rsidRPr="006B2CF5">
        <w:rPr>
          <w:rFonts w:ascii="Times New Roman" w:hAnsi="Times New Roman" w:cs="Times New Roman"/>
        </w:rPr>
        <w:t xml:space="preserve">Euroopa Liidu Nõukogule </w:t>
      </w:r>
      <w:r w:rsidR="009808E2" w:rsidRPr="006B2CF5">
        <w:rPr>
          <w:rFonts w:ascii="Times New Roman" w:hAnsi="Times New Roman" w:cs="Times New Roman"/>
        </w:rPr>
        <w:t xml:space="preserve">(edaspidi </w:t>
      </w:r>
      <w:r w:rsidR="009808E2" w:rsidRPr="006B2CF5">
        <w:rPr>
          <w:rFonts w:ascii="Times New Roman" w:hAnsi="Times New Roman" w:cs="Times New Roman"/>
          <w:i/>
          <w:iCs/>
        </w:rPr>
        <w:t>nõukogu</w:t>
      </w:r>
      <w:r w:rsidR="009808E2" w:rsidRPr="006B2CF5">
        <w:rPr>
          <w:rFonts w:ascii="Times New Roman" w:hAnsi="Times New Roman" w:cs="Times New Roman"/>
        </w:rPr>
        <w:t>) menetlemise</w:t>
      </w:r>
      <w:r w:rsidR="00894C1C" w:rsidRPr="006B2CF5">
        <w:rPr>
          <w:rFonts w:ascii="Times New Roman" w:hAnsi="Times New Roman" w:cs="Times New Roman"/>
        </w:rPr>
        <w:t>k</w:t>
      </w:r>
      <w:r w:rsidR="009808E2" w:rsidRPr="006B2CF5">
        <w:rPr>
          <w:rFonts w:ascii="Times New Roman" w:hAnsi="Times New Roman" w:cs="Times New Roman"/>
        </w:rPr>
        <w:t>s</w:t>
      </w:r>
      <w:r w:rsidR="00894C1C" w:rsidRPr="006B2CF5">
        <w:rPr>
          <w:rFonts w:ascii="Times New Roman" w:hAnsi="Times New Roman" w:cs="Times New Roman"/>
        </w:rPr>
        <w:t xml:space="preserve"> nõukogu direktiivi ettepaneku</w:t>
      </w:r>
      <w:r w:rsidR="00BA3CCA" w:rsidRPr="006B2CF5">
        <w:rPr>
          <w:rStyle w:val="Allmrkuseviide"/>
          <w:rFonts w:ascii="Times New Roman" w:hAnsi="Times New Roman" w:cs="Times New Roman"/>
        </w:rPr>
        <w:footnoteReference w:id="1"/>
      </w:r>
      <w:r w:rsidR="00894C1C" w:rsidRPr="006B2CF5">
        <w:rPr>
          <w:rFonts w:ascii="Times New Roman" w:hAnsi="Times New Roman" w:cs="Times New Roman"/>
        </w:rPr>
        <w:t>, millega muudetakse</w:t>
      </w:r>
      <w:r w:rsidR="006D14B2" w:rsidRPr="006B2CF5">
        <w:rPr>
          <w:rFonts w:ascii="Times New Roman" w:hAnsi="Times New Roman" w:cs="Times New Roman"/>
        </w:rPr>
        <w:t xml:space="preserve"> tubakatoodete aktsiisiga maksustamise </w:t>
      </w:r>
      <w:r w:rsidR="00025760" w:rsidRPr="006B2CF5">
        <w:rPr>
          <w:rFonts w:ascii="Times New Roman" w:hAnsi="Times New Roman" w:cs="Times New Roman"/>
        </w:rPr>
        <w:t>direktiivi</w:t>
      </w:r>
      <w:r w:rsidR="009808E2" w:rsidRPr="006B2CF5">
        <w:rPr>
          <w:rFonts w:ascii="Times New Roman" w:hAnsi="Times New Roman" w:cs="Times New Roman"/>
        </w:rPr>
        <w:t xml:space="preserve"> </w:t>
      </w:r>
      <w:r w:rsidR="00131D32" w:rsidRPr="006B2CF5">
        <w:rPr>
          <w:rFonts w:ascii="Times New Roman" w:hAnsi="Times New Roman" w:cs="Times New Roman"/>
        </w:rPr>
        <w:t>2011/64/EL</w:t>
      </w:r>
      <w:r w:rsidR="00131AA3" w:rsidRPr="006B2CF5">
        <w:rPr>
          <w:rStyle w:val="Allmrkuseviide"/>
          <w:rFonts w:ascii="Times New Roman" w:hAnsi="Times New Roman" w:cs="Times New Roman"/>
        </w:rPr>
        <w:footnoteReference w:id="2"/>
      </w:r>
      <w:r w:rsidR="00131D32" w:rsidRPr="006B2CF5">
        <w:rPr>
          <w:rFonts w:ascii="Times New Roman" w:hAnsi="Times New Roman" w:cs="Times New Roman"/>
        </w:rPr>
        <w:t xml:space="preserve"> (edaspidi </w:t>
      </w:r>
      <w:r w:rsidR="00131D32" w:rsidRPr="006B2CF5">
        <w:rPr>
          <w:rFonts w:ascii="Times New Roman" w:hAnsi="Times New Roman" w:cs="Times New Roman"/>
          <w:i/>
          <w:iCs/>
        </w:rPr>
        <w:t>direktiiv</w:t>
      </w:r>
      <w:r w:rsidR="00131D32" w:rsidRPr="006B2CF5">
        <w:rPr>
          <w:rFonts w:ascii="Times New Roman" w:hAnsi="Times New Roman" w:cs="Times New Roman"/>
        </w:rPr>
        <w:t>)</w:t>
      </w:r>
      <w:r w:rsidR="00615D63" w:rsidRPr="006B2CF5">
        <w:rPr>
          <w:rFonts w:ascii="Times New Roman" w:hAnsi="Times New Roman" w:cs="Times New Roman"/>
        </w:rPr>
        <w:t xml:space="preserve"> seoses kohaldamisala laiendamisega </w:t>
      </w:r>
      <w:r w:rsidR="00154BDE" w:rsidRPr="006B2CF5">
        <w:rPr>
          <w:rFonts w:ascii="Times New Roman" w:hAnsi="Times New Roman" w:cs="Times New Roman"/>
        </w:rPr>
        <w:t xml:space="preserve">uutele tubakatoodetele ning </w:t>
      </w:r>
      <w:r w:rsidR="003E2C9F" w:rsidRPr="006B2CF5">
        <w:rPr>
          <w:rFonts w:ascii="Times New Roman" w:hAnsi="Times New Roman" w:cs="Times New Roman"/>
        </w:rPr>
        <w:t>aktsiisi alammäära</w:t>
      </w:r>
      <w:r w:rsidR="00FE1B14" w:rsidRPr="006B2CF5">
        <w:rPr>
          <w:rFonts w:ascii="Times New Roman" w:hAnsi="Times New Roman" w:cs="Times New Roman"/>
        </w:rPr>
        <w:t>de</w:t>
      </w:r>
      <w:r w:rsidR="003E2C9F" w:rsidRPr="006B2CF5">
        <w:rPr>
          <w:rFonts w:ascii="Times New Roman" w:hAnsi="Times New Roman" w:cs="Times New Roman"/>
        </w:rPr>
        <w:t xml:space="preserve"> tõstmisega.</w:t>
      </w:r>
      <w:r w:rsidR="00615D63" w:rsidRPr="006B2CF5">
        <w:rPr>
          <w:rFonts w:ascii="Times New Roman" w:hAnsi="Times New Roman" w:cs="Times New Roman"/>
        </w:rPr>
        <w:t xml:space="preserve"> </w:t>
      </w:r>
    </w:p>
    <w:p w14:paraId="30F2E6F0" w14:textId="77777777" w:rsidR="00F14260" w:rsidRPr="006B2CF5" w:rsidRDefault="00F14260" w:rsidP="004F02DD">
      <w:pPr>
        <w:spacing w:after="0" w:line="240" w:lineRule="auto"/>
        <w:jc w:val="both"/>
        <w:rPr>
          <w:rFonts w:ascii="Times New Roman" w:hAnsi="Times New Roman" w:cs="Times New Roman"/>
        </w:rPr>
      </w:pPr>
    </w:p>
    <w:p w14:paraId="5BF697EA" w14:textId="518DA135" w:rsidR="005A2A8A" w:rsidRPr="006B2CF5" w:rsidRDefault="00837887" w:rsidP="004F02DD">
      <w:pPr>
        <w:spacing w:after="0" w:line="240" w:lineRule="auto"/>
        <w:jc w:val="both"/>
        <w:rPr>
          <w:rFonts w:ascii="Times New Roman" w:hAnsi="Times New Roman" w:cs="Times New Roman"/>
        </w:rPr>
      </w:pPr>
      <w:r w:rsidRPr="006B2CF5">
        <w:rPr>
          <w:rFonts w:ascii="Times New Roman" w:hAnsi="Times New Roman" w:cs="Times New Roman"/>
        </w:rPr>
        <w:t>Komisjon selgitab direktiivi ettepaneku seletuskirjas</w:t>
      </w:r>
      <w:r w:rsidR="00685B56" w:rsidRPr="006B2CF5">
        <w:rPr>
          <w:rFonts w:ascii="Times New Roman" w:hAnsi="Times New Roman" w:cs="Times New Roman"/>
        </w:rPr>
        <w:t xml:space="preserve">, et </w:t>
      </w:r>
      <w:r w:rsidR="00006B29" w:rsidRPr="006B2CF5">
        <w:rPr>
          <w:rFonts w:ascii="Times New Roman" w:hAnsi="Times New Roman" w:cs="Times New Roman"/>
        </w:rPr>
        <w:t xml:space="preserve">tubakaaktsiisi </w:t>
      </w:r>
      <w:r w:rsidR="003F2E8D" w:rsidRPr="006B2CF5">
        <w:rPr>
          <w:rFonts w:ascii="Times New Roman" w:hAnsi="Times New Roman" w:cs="Times New Roman"/>
        </w:rPr>
        <w:t xml:space="preserve">kehtivad </w:t>
      </w:r>
      <w:r w:rsidR="00006B29" w:rsidRPr="006B2CF5">
        <w:rPr>
          <w:rFonts w:ascii="Times New Roman" w:hAnsi="Times New Roman" w:cs="Times New Roman"/>
        </w:rPr>
        <w:t>alammäärad</w:t>
      </w:r>
      <w:r w:rsidR="00245952" w:rsidRPr="006B2CF5">
        <w:rPr>
          <w:rFonts w:ascii="Times New Roman" w:hAnsi="Times New Roman" w:cs="Times New Roman"/>
        </w:rPr>
        <w:t xml:space="preserve"> ei </w:t>
      </w:r>
      <w:r w:rsidR="003B44EA" w:rsidRPr="006B2CF5">
        <w:rPr>
          <w:rFonts w:ascii="Times New Roman" w:hAnsi="Times New Roman" w:cs="Times New Roman"/>
        </w:rPr>
        <w:t xml:space="preserve">mõjuta </w:t>
      </w:r>
      <w:r w:rsidR="00245952" w:rsidRPr="006B2CF5">
        <w:rPr>
          <w:rFonts w:ascii="Times New Roman" w:hAnsi="Times New Roman" w:cs="Times New Roman"/>
        </w:rPr>
        <w:t>piisavalt efektiivse</w:t>
      </w:r>
      <w:r w:rsidR="009733A5" w:rsidRPr="006B2CF5">
        <w:rPr>
          <w:rFonts w:ascii="Times New Roman" w:hAnsi="Times New Roman" w:cs="Times New Roman"/>
        </w:rPr>
        <w:t>lt</w:t>
      </w:r>
      <w:r w:rsidR="00245952" w:rsidRPr="006B2CF5">
        <w:rPr>
          <w:rFonts w:ascii="Times New Roman" w:hAnsi="Times New Roman" w:cs="Times New Roman"/>
        </w:rPr>
        <w:t xml:space="preserve"> </w:t>
      </w:r>
      <w:r w:rsidR="00B41422" w:rsidRPr="006B2CF5">
        <w:rPr>
          <w:rFonts w:ascii="Times New Roman" w:hAnsi="Times New Roman" w:cs="Times New Roman"/>
        </w:rPr>
        <w:t>tubakatoodete tarbimi</w:t>
      </w:r>
      <w:r w:rsidR="00E96090" w:rsidRPr="006B2CF5">
        <w:rPr>
          <w:rFonts w:ascii="Times New Roman" w:hAnsi="Times New Roman" w:cs="Times New Roman"/>
        </w:rPr>
        <w:t>se vähendamist maksu- ja hinnatõusu kaudu.</w:t>
      </w:r>
      <w:r w:rsidR="00DB4B2D" w:rsidRPr="006B2CF5">
        <w:rPr>
          <w:rFonts w:ascii="Times New Roman" w:hAnsi="Times New Roman" w:cs="Times New Roman"/>
        </w:rPr>
        <w:t xml:space="preserve"> Euroopa Liidu</w:t>
      </w:r>
      <w:r w:rsidR="00F63EA0" w:rsidRPr="006B2CF5">
        <w:rPr>
          <w:rFonts w:ascii="Times New Roman" w:hAnsi="Times New Roman" w:cs="Times New Roman"/>
        </w:rPr>
        <w:t xml:space="preserve"> (edaspidi </w:t>
      </w:r>
      <w:r w:rsidR="00F63EA0" w:rsidRPr="006B2CF5">
        <w:rPr>
          <w:rFonts w:ascii="Times New Roman" w:hAnsi="Times New Roman" w:cs="Times New Roman"/>
          <w:i/>
          <w:iCs/>
        </w:rPr>
        <w:t>EL</w:t>
      </w:r>
      <w:r w:rsidR="00F63EA0" w:rsidRPr="006B2CF5">
        <w:rPr>
          <w:rFonts w:ascii="Times New Roman" w:hAnsi="Times New Roman" w:cs="Times New Roman"/>
        </w:rPr>
        <w:t>)</w:t>
      </w:r>
      <w:r w:rsidR="00DB4B2D" w:rsidRPr="006B2CF5">
        <w:rPr>
          <w:rFonts w:ascii="Times New Roman" w:hAnsi="Times New Roman" w:cs="Times New Roman"/>
        </w:rPr>
        <w:t xml:space="preserve"> noortest tarbib </w:t>
      </w:r>
      <w:r w:rsidR="001F6849" w:rsidRPr="006B2CF5">
        <w:rPr>
          <w:rFonts w:ascii="Times New Roman" w:hAnsi="Times New Roman" w:cs="Times New Roman"/>
        </w:rPr>
        <w:t xml:space="preserve">tubakatooteid </w:t>
      </w:r>
      <w:r w:rsidR="00DB4B2D" w:rsidRPr="006B2CF5">
        <w:rPr>
          <w:rFonts w:ascii="Times New Roman" w:hAnsi="Times New Roman" w:cs="Times New Roman"/>
        </w:rPr>
        <w:t>t</w:t>
      </w:r>
      <w:r w:rsidR="007E2573" w:rsidRPr="006B2CF5">
        <w:rPr>
          <w:rFonts w:ascii="Times New Roman" w:hAnsi="Times New Roman" w:cs="Times New Roman"/>
        </w:rPr>
        <w:t>ähelepanuväärne osa</w:t>
      </w:r>
      <w:r w:rsidR="000363A3" w:rsidRPr="006B2CF5">
        <w:rPr>
          <w:rFonts w:ascii="Times New Roman" w:hAnsi="Times New Roman" w:cs="Times New Roman"/>
        </w:rPr>
        <w:t xml:space="preserve"> </w:t>
      </w:r>
      <w:r w:rsidR="00A94BE6" w:rsidRPr="006B2CF5">
        <w:rPr>
          <w:rFonts w:ascii="Times New Roman" w:hAnsi="Times New Roman" w:cs="Times New Roman"/>
        </w:rPr>
        <w:t>−</w:t>
      </w:r>
      <w:r w:rsidR="000363A3" w:rsidRPr="006B2CF5">
        <w:rPr>
          <w:rFonts w:ascii="Times New Roman" w:hAnsi="Times New Roman" w:cs="Times New Roman"/>
        </w:rPr>
        <w:t xml:space="preserve"> </w:t>
      </w:r>
      <w:r w:rsidR="007E2573" w:rsidRPr="006B2CF5">
        <w:rPr>
          <w:rFonts w:ascii="Times New Roman" w:hAnsi="Times New Roman" w:cs="Times New Roman"/>
        </w:rPr>
        <w:t>21%</w:t>
      </w:r>
      <w:r w:rsidR="001F6849" w:rsidRPr="006B2CF5">
        <w:rPr>
          <w:rFonts w:ascii="Times New Roman" w:hAnsi="Times New Roman" w:cs="Times New Roman"/>
        </w:rPr>
        <w:t>.</w:t>
      </w:r>
      <w:r w:rsidR="007E2573" w:rsidRPr="006B2CF5">
        <w:rPr>
          <w:rFonts w:ascii="Times New Roman" w:hAnsi="Times New Roman" w:cs="Times New Roman"/>
        </w:rPr>
        <w:t xml:space="preserve"> </w:t>
      </w:r>
      <w:r w:rsidR="00DE1614" w:rsidRPr="006B2CF5">
        <w:rPr>
          <w:rFonts w:ascii="Times New Roman" w:hAnsi="Times New Roman" w:cs="Times New Roman"/>
        </w:rPr>
        <w:t xml:space="preserve">Aktsiisimäärade ebaühtlane tase liikmesriikides </w:t>
      </w:r>
      <w:r w:rsidR="002B7E28" w:rsidRPr="006B2CF5">
        <w:rPr>
          <w:rFonts w:ascii="Times New Roman" w:hAnsi="Times New Roman" w:cs="Times New Roman"/>
        </w:rPr>
        <w:t xml:space="preserve">soodustab piiriülest kaubandust, mille tulemusena </w:t>
      </w:r>
      <w:r w:rsidR="008A1C91" w:rsidRPr="006B2CF5">
        <w:rPr>
          <w:rFonts w:ascii="Times New Roman" w:hAnsi="Times New Roman" w:cs="Times New Roman"/>
        </w:rPr>
        <w:t xml:space="preserve">kaotatakse </w:t>
      </w:r>
      <w:r w:rsidR="001316CF" w:rsidRPr="006B2CF5">
        <w:rPr>
          <w:rFonts w:ascii="Times New Roman" w:hAnsi="Times New Roman" w:cs="Times New Roman"/>
        </w:rPr>
        <w:t xml:space="preserve">osades riikides </w:t>
      </w:r>
      <w:r w:rsidR="008A1C91" w:rsidRPr="006B2CF5">
        <w:rPr>
          <w:rFonts w:ascii="Times New Roman" w:hAnsi="Times New Roman" w:cs="Times New Roman"/>
        </w:rPr>
        <w:t xml:space="preserve">arvestatav summa aktsiisitulusid ning </w:t>
      </w:r>
      <w:r w:rsidR="001D3C60" w:rsidRPr="006B2CF5">
        <w:rPr>
          <w:rFonts w:ascii="Times New Roman" w:hAnsi="Times New Roman" w:cs="Times New Roman"/>
        </w:rPr>
        <w:t xml:space="preserve">raskendatud on </w:t>
      </w:r>
      <w:r w:rsidR="0015391B" w:rsidRPr="006B2CF5">
        <w:rPr>
          <w:rFonts w:ascii="Times New Roman" w:hAnsi="Times New Roman" w:cs="Times New Roman"/>
        </w:rPr>
        <w:t>tervisekaitse meetmete elluviimine</w:t>
      </w:r>
      <w:r w:rsidR="00554434" w:rsidRPr="006B2CF5">
        <w:rPr>
          <w:rFonts w:ascii="Times New Roman" w:hAnsi="Times New Roman" w:cs="Times New Roman"/>
        </w:rPr>
        <w:t>.</w:t>
      </w:r>
      <w:r w:rsidR="00F11531" w:rsidRPr="006B2CF5">
        <w:rPr>
          <w:rFonts w:ascii="Times New Roman" w:hAnsi="Times New Roman" w:cs="Times New Roman"/>
        </w:rPr>
        <w:t xml:space="preserve"> </w:t>
      </w:r>
      <w:r w:rsidR="001E6E39" w:rsidRPr="006B2CF5">
        <w:rPr>
          <w:rFonts w:ascii="Times New Roman" w:hAnsi="Times New Roman" w:cs="Times New Roman"/>
        </w:rPr>
        <w:t xml:space="preserve">Paljud liikmesriigid maksustavad </w:t>
      </w:r>
      <w:r w:rsidR="00E51614" w:rsidRPr="006B2CF5">
        <w:rPr>
          <w:rFonts w:ascii="Times New Roman" w:hAnsi="Times New Roman" w:cs="Times New Roman"/>
        </w:rPr>
        <w:t>uut liiki tubakatooteid (nt e-sigarettide vedelikud) omaalgatuslikult.</w:t>
      </w:r>
      <w:r w:rsidR="003A41E0" w:rsidRPr="006B2CF5">
        <w:rPr>
          <w:rFonts w:ascii="Times New Roman" w:hAnsi="Times New Roman" w:cs="Times New Roman"/>
        </w:rPr>
        <w:t xml:space="preserve"> </w:t>
      </w:r>
      <w:r w:rsidR="00F11531" w:rsidRPr="006B2CF5">
        <w:rPr>
          <w:rFonts w:ascii="Times New Roman" w:hAnsi="Times New Roman" w:cs="Times New Roman"/>
        </w:rPr>
        <w:t>Uut liiki tubakatoo</w:t>
      </w:r>
      <w:r w:rsidR="00E63A67" w:rsidRPr="006B2CF5">
        <w:rPr>
          <w:rFonts w:ascii="Times New Roman" w:hAnsi="Times New Roman" w:cs="Times New Roman"/>
        </w:rPr>
        <w:t xml:space="preserve">dete </w:t>
      </w:r>
      <w:r w:rsidR="000C5B85" w:rsidRPr="006B2CF5">
        <w:rPr>
          <w:rFonts w:ascii="Times New Roman" w:hAnsi="Times New Roman" w:cs="Times New Roman"/>
        </w:rPr>
        <w:t>maksustamise ühiste reeglite puudumine</w:t>
      </w:r>
      <w:r w:rsidR="0099399D" w:rsidRPr="006B2CF5">
        <w:rPr>
          <w:rFonts w:ascii="Times New Roman" w:hAnsi="Times New Roman" w:cs="Times New Roman"/>
        </w:rPr>
        <w:t xml:space="preserve"> raskendab nende toodete liikumis</w:t>
      </w:r>
      <w:r w:rsidR="001C2934" w:rsidRPr="006B2CF5">
        <w:rPr>
          <w:rFonts w:ascii="Times New Roman" w:hAnsi="Times New Roman" w:cs="Times New Roman"/>
        </w:rPr>
        <w:t>e</w:t>
      </w:r>
      <w:r w:rsidR="0099399D" w:rsidRPr="006B2CF5">
        <w:rPr>
          <w:rFonts w:ascii="Times New Roman" w:hAnsi="Times New Roman" w:cs="Times New Roman"/>
        </w:rPr>
        <w:t xml:space="preserve"> kontrolli</w:t>
      </w:r>
      <w:r w:rsidR="001C2934" w:rsidRPr="006B2CF5">
        <w:rPr>
          <w:rFonts w:ascii="Times New Roman" w:hAnsi="Times New Roman" w:cs="Times New Roman"/>
        </w:rPr>
        <w:t>mist</w:t>
      </w:r>
      <w:r w:rsidR="0099399D" w:rsidRPr="006B2CF5">
        <w:rPr>
          <w:rFonts w:ascii="Times New Roman" w:hAnsi="Times New Roman" w:cs="Times New Roman"/>
        </w:rPr>
        <w:t xml:space="preserve"> ning </w:t>
      </w:r>
      <w:r w:rsidR="00D60F3C" w:rsidRPr="006B2CF5">
        <w:rPr>
          <w:rFonts w:ascii="Times New Roman" w:hAnsi="Times New Roman" w:cs="Times New Roman"/>
        </w:rPr>
        <w:t>arengute j</w:t>
      </w:r>
      <w:r w:rsidR="0099399D" w:rsidRPr="006B2CF5">
        <w:rPr>
          <w:rFonts w:ascii="Times New Roman" w:hAnsi="Times New Roman" w:cs="Times New Roman"/>
        </w:rPr>
        <w:t>älgi</w:t>
      </w:r>
      <w:r w:rsidR="00D60F3C" w:rsidRPr="006B2CF5">
        <w:rPr>
          <w:rFonts w:ascii="Times New Roman" w:hAnsi="Times New Roman" w:cs="Times New Roman"/>
        </w:rPr>
        <w:t>mist</w:t>
      </w:r>
      <w:r w:rsidR="000C34FD" w:rsidRPr="006B2CF5">
        <w:rPr>
          <w:rFonts w:ascii="Times New Roman" w:hAnsi="Times New Roman" w:cs="Times New Roman"/>
        </w:rPr>
        <w:t xml:space="preserve"> turul. Salaturu </w:t>
      </w:r>
      <w:r w:rsidR="00E33469" w:rsidRPr="006B2CF5">
        <w:rPr>
          <w:rFonts w:ascii="Times New Roman" w:hAnsi="Times New Roman" w:cs="Times New Roman"/>
        </w:rPr>
        <w:t xml:space="preserve">arengu tõkestamiseks on eelnõus pööratud tähelepanu ka toortubaka </w:t>
      </w:r>
      <w:r w:rsidR="00715624" w:rsidRPr="006B2CF5">
        <w:rPr>
          <w:rFonts w:ascii="Times New Roman" w:hAnsi="Times New Roman" w:cs="Times New Roman"/>
        </w:rPr>
        <w:t xml:space="preserve">käitlemise regulatsioonile. </w:t>
      </w:r>
      <w:r w:rsidR="004E5128" w:rsidRPr="006B2CF5">
        <w:rPr>
          <w:rFonts w:ascii="Times New Roman" w:hAnsi="Times New Roman" w:cs="Times New Roman"/>
        </w:rPr>
        <w:t xml:space="preserve">Tubakatoodete maksustamise </w:t>
      </w:r>
      <w:r w:rsidR="00DA7AC3" w:rsidRPr="006B2CF5">
        <w:rPr>
          <w:rFonts w:ascii="Times New Roman" w:hAnsi="Times New Roman" w:cs="Times New Roman"/>
        </w:rPr>
        <w:t>kehtivaid reegleid muudetakse</w:t>
      </w:r>
      <w:r w:rsidR="00704130" w:rsidRPr="006B2CF5">
        <w:rPr>
          <w:rFonts w:ascii="Times New Roman" w:hAnsi="Times New Roman" w:cs="Times New Roman"/>
        </w:rPr>
        <w:t>, et</w:t>
      </w:r>
      <w:r w:rsidR="005A2A8A" w:rsidRPr="006B2CF5">
        <w:rPr>
          <w:rFonts w:ascii="Times New Roman" w:hAnsi="Times New Roman" w:cs="Times New Roman"/>
        </w:rPr>
        <w:t>:</w:t>
      </w:r>
    </w:p>
    <w:p w14:paraId="73463C9E" w14:textId="69CD5F37" w:rsidR="000C5B85" w:rsidRPr="006B2CF5" w:rsidRDefault="00704130" w:rsidP="004F02DD">
      <w:pPr>
        <w:pStyle w:val="Loendilik"/>
        <w:numPr>
          <w:ilvl w:val="0"/>
          <w:numId w:val="2"/>
        </w:numPr>
        <w:spacing w:after="0" w:line="240" w:lineRule="auto"/>
        <w:jc w:val="both"/>
        <w:rPr>
          <w:rFonts w:ascii="Times New Roman" w:hAnsi="Times New Roman" w:cs="Times New Roman"/>
        </w:rPr>
      </w:pPr>
      <w:r w:rsidRPr="006B2CF5">
        <w:rPr>
          <w:rFonts w:ascii="Times New Roman" w:hAnsi="Times New Roman" w:cs="Times New Roman"/>
        </w:rPr>
        <w:t xml:space="preserve">tagada siseturu </w:t>
      </w:r>
      <w:r w:rsidR="005A2A8A" w:rsidRPr="006B2CF5">
        <w:rPr>
          <w:rFonts w:ascii="Times New Roman" w:hAnsi="Times New Roman" w:cs="Times New Roman"/>
        </w:rPr>
        <w:t>nõuetekohane toimimine;</w:t>
      </w:r>
    </w:p>
    <w:p w14:paraId="5699EAB1" w14:textId="37FC922A" w:rsidR="005A2A8A" w:rsidRPr="006B2CF5" w:rsidRDefault="008736C7" w:rsidP="004F02DD">
      <w:pPr>
        <w:pStyle w:val="Loendilik"/>
        <w:numPr>
          <w:ilvl w:val="0"/>
          <w:numId w:val="2"/>
        </w:numPr>
        <w:spacing w:after="0" w:line="240" w:lineRule="auto"/>
        <w:jc w:val="both"/>
        <w:rPr>
          <w:rFonts w:ascii="Times New Roman" w:hAnsi="Times New Roman" w:cs="Times New Roman"/>
        </w:rPr>
      </w:pPr>
      <w:r w:rsidRPr="006B2CF5">
        <w:rPr>
          <w:rFonts w:ascii="Times New Roman" w:hAnsi="Times New Roman" w:cs="Times New Roman"/>
        </w:rPr>
        <w:t xml:space="preserve">tagada </w:t>
      </w:r>
      <w:r w:rsidR="000363A3" w:rsidRPr="006B2CF5">
        <w:rPr>
          <w:rFonts w:ascii="Times New Roman" w:hAnsi="Times New Roman" w:cs="Times New Roman"/>
        </w:rPr>
        <w:t>tõhus</w:t>
      </w:r>
      <w:r w:rsidRPr="006B2CF5">
        <w:rPr>
          <w:rFonts w:ascii="Times New Roman" w:hAnsi="Times New Roman" w:cs="Times New Roman"/>
        </w:rPr>
        <w:t xml:space="preserve"> tervisekaitse</w:t>
      </w:r>
      <w:r w:rsidR="00F6300D" w:rsidRPr="006B2CF5">
        <w:rPr>
          <w:rFonts w:ascii="Times New Roman" w:hAnsi="Times New Roman" w:cs="Times New Roman"/>
        </w:rPr>
        <w:t xml:space="preserve"> ja </w:t>
      </w:r>
      <w:r w:rsidR="00D82B9A" w:rsidRPr="006B2CF5">
        <w:rPr>
          <w:rFonts w:ascii="Times New Roman" w:hAnsi="Times New Roman" w:cs="Times New Roman"/>
        </w:rPr>
        <w:t xml:space="preserve">aidata kaasa </w:t>
      </w:r>
      <w:r w:rsidR="00F27651" w:rsidRPr="006B2CF5">
        <w:rPr>
          <w:rFonts w:ascii="Times New Roman" w:hAnsi="Times New Roman" w:cs="Times New Roman"/>
        </w:rPr>
        <w:t xml:space="preserve">Euroopa vähivastase võitluse </w:t>
      </w:r>
      <w:r w:rsidR="007C399B" w:rsidRPr="006B2CF5">
        <w:rPr>
          <w:rFonts w:ascii="Times New Roman" w:hAnsi="Times New Roman" w:cs="Times New Roman"/>
        </w:rPr>
        <w:t>eesmärkide saavutamisele;</w:t>
      </w:r>
    </w:p>
    <w:p w14:paraId="1B2F6F38" w14:textId="67BB12AE" w:rsidR="007C399B" w:rsidRPr="006B2CF5" w:rsidRDefault="007C399B" w:rsidP="004F02DD">
      <w:pPr>
        <w:pStyle w:val="Loendilik"/>
        <w:numPr>
          <w:ilvl w:val="0"/>
          <w:numId w:val="2"/>
        </w:numPr>
        <w:spacing w:after="0" w:line="240" w:lineRule="auto"/>
        <w:jc w:val="both"/>
        <w:rPr>
          <w:rFonts w:ascii="Times New Roman" w:hAnsi="Times New Roman" w:cs="Times New Roman"/>
        </w:rPr>
      </w:pPr>
      <w:r w:rsidRPr="006B2CF5">
        <w:rPr>
          <w:rFonts w:ascii="Times New Roman" w:hAnsi="Times New Roman" w:cs="Times New Roman"/>
        </w:rPr>
        <w:t xml:space="preserve">tugevdada </w:t>
      </w:r>
      <w:r w:rsidR="004821F0" w:rsidRPr="006B2CF5">
        <w:rPr>
          <w:rFonts w:ascii="Times New Roman" w:hAnsi="Times New Roman" w:cs="Times New Roman"/>
        </w:rPr>
        <w:t>maksudest hoidumise v</w:t>
      </w:r>
      <w:r w:rsidRPr="006B2CF5">
        <w:rPr>
          <w:rFonts w:ascii="Times New Roman" w:hAnsi="Times New Roman" w:cs="Times New Roman"/>
        </w:rPr>
        <w:t xml:space="preserve">astast võitlust </w:t>
      </w:r>
      <w:r w:rsidR="00B86CDA" w:rsidRPr="006B2CF5">
        <w:rPr>
          <w:rFonts w:ascii="Times New Roman" w:hAnsi="Times New Roman" w:cs="Times New Roman"/>
        </w:rPr>
        <w:t xml:space="preserve">ja </w:t>
      </w:r>
      <w:r w:rsidR="004821F0" w:rsidRPr="006B2CF5">
        <w:rPr>
          <w:rFonts w:ascii="Times New Roman" w:hAnsi="Times New Roman" w:cs="Times New Roman"/>
        </w:rPr>
        <w:t>kaitsta liikmesriikide tulusid</w:t>
      </w:r>
      <w:r w:rsidR="00472CFB" w:rsidRPr="006B2CF5">
        <w:rPr>
          <w:rFonts w:ascii="Times New Roman" w:hAnsi="Times New Roman" w:cs="Times New Roman"/>
        </w:rPr>
        <w:t>.</w:t>
      </w:r>
    </w:p>
    <w:p w14:paraId="3F68D2E8" w14:textId="77777777" w:rsidR="00472CFB" w:rsidRPr="006B2CF5" w:rsidRDefault="00472CFB" w:rsidP="004F02DD">
      <w:pPr>
        <w:spacing w:after="0" w:line="240" w:lineRule="auto"/>
        <w:jc w:val="both"/>
        <w:rPr>
          <w:rFonts w:ascii="Times New Roman" w:hAnsi="Times New Roman" w:cs="Times New Roman"/>
        </w:rPr>
      </w:pPr>
    </w:p>
    <w:p w14:paraId="6BE32EA9" w14:textId="243DF136" w:rsidR="00472CFB" w:rsidRPr="006B2CF5" w:rsidRDefault="00472CFB" w:rsidP="004F02DD">
      <w:pPr>
        <w:spacing w:after="0" w:line="240" w:lineRule="auto"/>
        <w:jc w:val="both"/>
        <w:rPr>
          <w:rFonts w:ascii="Times New Roman" w:hAnsi="Times New Roman" w:cs="Times New Roman"/>
        </w:rPr>
      </w:pPr>
      <w:r w:rsidRPr="006B2CF5">
        <w:rPr>
          <w:rFonts w:ascii="Times New Roman" w:hAnsi="Times New Roman" w:cs="Times New Roman"/>
        </w:rPr>
        <w:t xml:space="preserve">Nimetatud eesmärkide </w:t>
      </w:r>
      <w:r w:rsidR="00500687" w:rsidRPr="006B2CF5">
        <w:rPr>
          <w:rFonts w:ascii="Times New Roman" w:hAnsi="Times New Roman" w:cs="Times New Roman"/>
        </w:rPr>
        <w:t>saavutamiseks on vaja tõsta aktsiisi miinimummäärasid</w:t>
      </w:r>
      <w:r w:rsidR="00461304" w:rsidRPr="006B2CF5">
        <w:rPr>
          <w:rFonts w:ascii="Times New Roman" w:hAnsi="Times New Roman" w:cs="Times New Roman"/>
        </w:rPr>
        <w:t xml:space="preserve">, vaadata üle tubakatoodete määratlused </w:t>
      </w:r>
      <w:r w:rsidR="00C62081" w:rsidRPr="006B2CF5">
        <w:rPr>
          <w:rFonts w:ascii="Times New Roman" w:hAnsi="Times New Roman" w:cs="Times New Roman"/>
        </w:rPr>
        <w:t xml:space="preserve">ning </w:t>
      </w:r>
      <w:r w:rsidR="00F403CF" w:rsidRPr="006B2CF5">
        <w:rPr>
          <w:rFonts w:ascii="Times New Roman" w:hAnsi="Times New Roman" w:cs="Times New Roman"/>
        </w:rPr>
        <w:t>hõlmata direktiivi</w:t>
      </w:r>
      <w:r w:rsidR="002A2BC1" w:rsidRPr="006B2CF5">
        <w:rPr>
          <w:rFonts w:ascii="Times New Roman" w:hAnsi="Times New Roman" w:cs="Times New Roman"/>
        </w:rPr>
        <w:t>ga uusi tubakatooteid ja toortubakat.</w:t>
      </w:r>
      <w:r w:rsidR="00F403CF" w:rsidRPr="006B2CF5">
        <w:rPr>
          <w:rFonts w:ascii="Times New Roman" w:hAnsi="Times New Roman" w:cs="Times New Roman"/>
        </w:rPr>
        <w:t xml:space="preserve"> </w:t>
      </w:r>
    </w:p>
    <w:p w14:paraId="08230B74" w14:textId="77777777" w:rsidR="000C5B85" w:rsidRPr="006B2CF5" w:rsidRDefault="000C5B85" w:rsidP="004F02DD">
      <w:pPr>
        <w:spacing w:after="0" w:line="240" w:lineRule="auto"/>
        <w:jc w:val="both"/>
        <w:rPr>
          <w:rFonts w:ascii="Times New Roman" w:hAnsi="Times New Roman" w:cs="Times New Roman"/>
        </w:rPr>
      </w:pPr>
    </w:p>
    <w:p w14:paraId="5DC700CA" w14:textId="02C82E64" w:rsidR="00EB7945" w:rsidRPr="006B2CF5" w:rsidRDefault="00514327" w:rsidP="004F02DD">
      <w:pPr>
        <w:spacing w:after="0" w:line="240" w:lineRule="auto"/>
        <w:jc w:val="both"/>
        <w:rPr>
          <w:rFonts w:ascii="Times New Roman" w:hAnsi="Times New Roman" w:cs="Times New Roman"/>
        </w:rPr>
      </w:pPr>
      <w:r w:rsidRPr="006B2CF5">
        <w:rPr>
          <w:rFonts w:ascii="Times New Roman" w:hAnsi="Times New Roman" w:cs="Times New Roman"/>
        </w:rPr>
        <w:t>Komisjon märgib, et d</w:t>
      </w:r>
      <w:r w:rsidR="00EB7945" w:rsidRPr="006B2CF5">
        <w:rPr>
          <w:rFonts w:ascii="Times New Roman" w:hAnsi="Times New Roman" w:cs="Times New Roman"/>
        </w:rPr>
        <w:t xml:space="preserve">irektiivi muutmise ettepanek on kooskõlas </w:t>
      </w:r>
      <w:r w:rsidR="00E10BA0" w:rsidRPr="006B2CF5">
        <w:rPr>
          <w:rFonts w:ascii="Times New Roman" w:hAnsi="Times New Roman" w:cs="Times New Roman"/>
        </w:rPr>
        <w:t>aktsiisiga maksu</w:t>
      </w:r>
      <w:r w:rsidR="006664DE" w:rsidRPr="006B2CF5">
        <w:rPr>
          <w:rFonts w:ascii="Times New Roman" w:hAnsi="Times New Roman" w:cs="Times New Roman"/>
        </w:rPr>
        <w:t>s</w:t>
      </w:r>
      <w:r w:rsidR="00E10BA0" w:rsidRPr="006B2CF5">
        <w:rPr>
          <w:rFonts w:ascii="Times New Roman" w:hAnsi="Times New Roman" w:cs="Times New Roman"/>
        </w:rPr>
        <w:t>tamise üldiseid reegleid kehtestava direktiiviga 2</w:t>
      </w:r>
      <w:r w:rsidR="00266FA4" w:rsidRPr="006B2CF5">
        <w:rPr>
          <w:rFonts w:ascii="Times New Roman" w:hAnsi="Times New Roman" w:cs="Times New Roman"/>
        </w:rPr>
        <w:t>020/262/EL</w:t>
      </w:r>
      <w:r w:rsidR="0038755A" w:rsidRPr="006B2CF5">
        <w:rPr>
          <w:rFonts w:ascii="Times New Roman" w:hAnsi="Times New Roman" w:cs="Times New Roman"/>
        </w:rPr>
        <w:t xml:space="preserve">, </w:t>
      </w:r>
      <w:r w:rsidR="00A3696C" w:rsidRPr="006B2CF5">
        <w:rPr>
          <w:rFonts w:ascii="Times New Roman" w:hAnsi="Times New Roman" w:cs="Times New Roman"/>
        </w:rPr>
        <w:t xml:space="preserve">Nõukogu </w:t>
      </w:r>
      <w:r w:rsidR="00B0002C" w:rsidRPr="006B2CF5">
        <w:rPr>
          <w:rFonts w:ascii="Times New Roman" w:hAnsi="Times New Roman" w:cs="Times New Roman"/>
        </w:rPr>
        <w:t>3.detsembri 2024</w:t>
      </w:r>
      <w:r w:rsidR="0014142B" w:rsidRPr="006B2CF5">
        <w:rPr>
          <w:rFonts w:ascii="Times New Roman" w:hAnsi="Times New Roman" w:cs="Times New Roman"/>
        </w:rPr>
        <w:t>. a</w:t>
      </w:r>
      <w:r w:rsidR="00B0002C" w:rsidRPr="006B2CF5">
        <w:rPr>
          <w:rFonts w:ascii="Times New Roman" w:hAnsi="Times New Roman" w:cs="Times New Roman"/>
        </w:rPr>
        <w:t xml:space="preserve"> </w:t>
      </w:r>
      <w:r w:rsidR="00A3696C" w:rsidRPr="006B2CF5">
        <w:rPr>
          <w:rFonts w:ascii="Times New Roman" w:hAnsi="Times New Roman" w:cs="Times New Roman"/>
        </w:rPr>
        <w:t xml:space="preserve">soovitusega </w:t>
      </w:r>
      <w:r w:rsidR="00B0002C" w:rsidRPr="006B2CF5">
        <w:rPr>
          <w:rFonts w:ascii="Times New Roman" w:hAnsi="Times New Roman" w:cs="Times New Roman"/>
        </w:rPr>
        <w:t>suitsu- ja aerosoolivaba keskkonna kohta</w:t>
      </w:r>
      <w:r w:rsidR="0014142B" w:rsidRPr="006B2CF5">
        <w:rPr>
          <w:rFonts w:ascii="Times New Roman" w:hAnsi="Times New Roman" w:cs="Times New Roman"/>
        </w:rPr>
        <w:t xml:space="preserve">, samuti EL tegevusplaaniga </w:t>
      </w:r>
      <w:r w:rsidR="00CA3D17" w:rsidRPr="006B2CF5">
        <w:rPr>
          <w:rFonts w:ascii="Times New Roman" w:hAnsi="Times New Roman" w:cs="Times New Roman"/>
        </w:rPr>
        <w:t>õiglase</w:t>
      </w:r>
      <w:r w:rsidR="0076220D" w:rsidRPr="006B2CF5">
        <w:rPr>
          <w:rFonts w:ascii="Times New Roman" w:hAnsi="Times New Roman" w:cs="Times New Roman"/>
        </w:rPr>
        <w:t>st</w:t>
      </w:r>
      <w:r w:rsidR="00B64FDE" w:rsidRPr="006B2CF5">
        <w:rPr>
          <w:rFonts w:ascii="Times New Roman" w:hAnsi="Times New Roman" w:cs="Times New Roman"/>
        </w:rPr>
        <w:t xml:space="preserve"> </w:t>
      </w:r>
      <w:r w:rsidR="008A50ED" w:rsidRPr="006B2CF5">
        <w:rPr>
          <w:rFonts w:ascii="Times New Roman" w:hAnsi="Times New Roman" w:cs="Times New Roman"/>
        </w:rPr>
        <w:t>ja lihtsa</w:t>
      </w:r>
      <w:r w:rsidR="00B64FDE" w:rsidRPr="006B2CF5">
        <w:rPr>
          <w:rFonts w:ascii="Times New Roman" w:hAnsi="Times New Roman" w:cs="Times New Roman"/>
        </w:rPr>
        <w:t>st maksustamisest</w:t>
      </w:r>
      <w:r w:rsidR="004F4BD1" w:rsidRPr="006B2CF5">
        <w:rPr>
          <w:rStyle w:val="Allmrkuseviide"/>
          <w:rFonts w:ascii="Times New Roman" w:hAnsi="Times New Roman" w:cs="Times New Roman"/>
        </w:rPr>
        <w:footnoteReference w:id="3"/>
      </w:r>
      <w:r w:rsidR="00B64FDE" w:rsidRPr="006B2CF5">
        <w:rPr>
          <w:rFonts w:ascii="Times New Roman" w:hAnsi="Times New Roman" w:cs="Times New Roman"/>
        </w:rPr>
        <w:t>.</w:t>
      </w:r>
      <w:r w:rsidR="008A50ED" w:rsidRPr="006B2CF5">
        <w:rPr>
          <w:rFonts w:ascii="Times New Roman" w:hAnsi="Times New Roman" w:cs="Times New Roman"/>
        </w:rPr>
        <w:t xml:space="preserve"> </w:t>
      </w:r>
    </w:p>
    <w:p w14:paraId="3F7E50AE" w14:textId="77777777" w:rsidR="00763DB9" w:rsidRPr="006B2CF5" w:rsidRDefault="00763DB9" w:rsidP="004F02DD">
      <w:pPr>
        <w:spacing w:after="0" w:line="240" w:lineRule="auto"/>
        <w:jc w:val="both"/>
        <w:rPr>
          <w:rFonts w:ascii="Times New Roman" w:hAnsi="Times New Roman" w:cs="Times New Roman"/>
        </w:rPr>
      </w:pPr>
    </w:p>
    <w:p w14:paraId="0C3C4A04" w14:textId="39E4C0C6" w:rsidR="00674CFF" w:rsidRPr="006B2CF5" w:rsidRDefault="00B85A57" w:rsidP="00763DB9">
      <w:pPr>
        <w:spacing w:after="0" w:line="240" w:lineRule="auto"/>
        <w:jc w:val="both"/>
        <w:rPr>
          <w:rFonts w:ascii="Times New Roman" w:hAnsi="Times New Roman" w:cs="Times New Roman"/>
        </w:rPr>
      </w:pPr>
      <w:r w:rsidRPr="006B2CF5">
        <w:rPr>
          <w:rFonts w:ascii="Times New Roman" w:hAnsi="Times New Roman" w:cs="Times New Roman"/>
        </w:rPr>
        <w:t xml:space="preserve">Direktiivi muudatuste </w:t>
      </w:r>
      <w:r w:rsidR="00763DB9" w:rsidRPr="006B2CF5">
        <w:rPr>
          <w:rFonts w:ascii="Times New Roman" w:hAnsi="Times New Roman" w:cs="Times New Roman"/>
        </w:rPr>
        <w:t xml:space="preserve">kavandatud </w:t>
      </w:r>
      <w:r w:rsidR="006C2E08" w:rsidRPr="006B2CF5">
        <w:rPr>
          <w:rFonts w:ascii="Times New Roman" w:hAnsi="Times New Roman" w:cs="Times New Roman"/>
        </w:rPr>
        <w:t>rake</w:t>
      </w:r>
      <w:r w:rsidR="00E63F0A" w:rsidRPr="006B2CF5">
        <w:rPr>
          <w:rFonts w:ascii="Times New Roman" w:hAnsi="Times New Roman" w:cs="Times New Roman"/>
        </w:rPr>
        <w:t>n</w:t>
      </w:r>
      <w:r w:rsidR="006C2E08" w:rsidRPr="006B2CF5">
        <w:rPr>
          <w:rFonts w:ascii="Times New Roman" w:hAnsi="Times New Roman" w:cs="Times New Roman"/>
        </w:rPr>
        <w:t>damise</w:t>
      </w:r>
      <w:r w:rsidR="00E63F0A" w:rsidRPr="006B2CF5">
        <w:rPr>
          <w:rFonts w:ascii="Times New Roman" w:hAnsi="Times New Roman" w:cs="Times New Roman"/>
        </w:rPr>
        <w:t xml:space="preserve"> </w:t>
      </w:r>
      <w:r w:rsidR="00763DB9" w:rsidRPr="006B2CF5">
        <w:rPr>
          <w:rFonts w:ascii="Times New Roman" w:hAnsi="Times New Roman" w:cs="Times New Roman"/>
        </w:rPr>
        <w:t>aeg on 202</w:t>
      </w:r>
      <w:r w:rsidR="006C2E08" w:rsidRPr="006B2CF5">
        <w:rPr>
          <w:rFonts w:ascii="Times New Roman" w:hAnsi="Times New Roman" w:cs="Times New Roman"/>
        </w:rPr>
        <w:t>8</w:t>
      </w:r>
      <w:r w:rsidR="00763DB9" w:rsidRPr="006B2CF5">
        <w:rPr>
          <w:rFonts w:ascii="Times New Roman" w:hAnsi="Times New Roman" w:cs="Times New Roman"/>
        </w:rPr>
        <w:t xml:space="preserve">. a 1. jaanuar. </w:t>
      </w:r>
    </w:p>
    <w:p w14:paraId="3EB7D5F1" w14:textId="77777777" w:rsidR="00674CFF" w:rsidRPr="006B2CF5" w:rsidRDefault="00674CFF" w:rsidP="00763DB9">
      <w:pPr>
        <w:spacing w:after="0" w:line="240" w:lineRule="auto"/>
        <w:jc w:val="both"/>
        <w:rPr>
          <w:rFonts w:ascii="Times New Roman" w:hAnsi="Times New Roman" w:cs="Times New Roman"/>
        </w:rPr>
      </w:pPr>
    </w:p>
    <w:p w14:paraId="2F930AC0" w14:textId="41737393" w:rsidR="004159FC" w:rsidRPr="006B2CF5" w:rsidRDefault="004159FC" w:rsidP="004159FC">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t>Direktiivi muudatus</w:t>
      </w:r>
      <w:r w:rsidR="002C1B50" w:rsidRPr="006B2CF5">
        <w:rPr>
          <w:rFonts w:ascii="Times New Roman" w:hAnsi="Times New Roman" w:cs="Times New Roman"/>
          <w:bCs/>
          <w:noProof/>
          <w:lang w:eastAsia="et-EE"/>
        </w:rPr>
        <w:t>ed</w:t>
      </w:r>
      <w:r w:rsidR="00212E3D" w:rsidRPr="006B2CF5">
        <w:rPr>
          <w:rFonts w:ascii="Times New Roman" w:hAnsi="Times New Roman" w:cs="Times New Roman"/>
          <w:bCs/>
          <w:noProof/>
          <w:lang w:eastAsia="et-EE"/>
        </w:rPr>
        <w:t xml:space="preserve"> </w:t>
      </w:r>
      <w:r w:rsidR="002C1B50" w:rsidRPr="006B2CF5">
        <w:rPr>
          <w:rFonts w:ascii="Times New Roman" w:hAnsi="Times New Roman" w:cs="Times New Roman"/>
          <w:bCs/>
          <w:noProof/>
          <w:lang w:eastAsia="et-EE"/>
        </w:rPr>
        <w:t xml:space="preserve">mõjuvad </w:t>
      </w:r>
      <w:r w:rsidRPr="006B2CF5">
        <w:rPr>
          <w:rFonts w:ascii="Times New Roman" w:hAnsi="Times New Roman" w:cs="Times New Roman"/>
          <w:bCs/>
          <w:noProof/>
          <w:lang w:eastAsia="et-EE"/>
        </w:rPr>
        <w:t>positiiv</w:t>
      </w:r>
      <w:r w:rsidR="002C1B50" w:rsidRPr="006B2CF5">
        <w:rPr>
          <w:rFonts w:ascii="Times New Roman" w:hAnsi="Times New Roman" w:cs="Times New Roman"/>
          <w:bCs/>
          <w:noProof/>
          <w:lang w:eastAsia="et-EE"/>
        </w:rPr>
        <w:t xml:space="preserve">selt </w:t>
      </w:r>
      <w:r w:rsidRPr="006B2CF5">
        <w:rPr>
          <w:rFonts w:ascii="Times New Roman" w:hAnsi="Times New Roman" w:cs="Times New Roman"/>
          <w:bCs/>
          <w:noProof/>
          <w:lang w:eastAsia="et-EE"/>
        </w:rPr>
        <w:t>aktsiisitulude laekumisele</w:t>
      </w:r>
      <w:r w:rsidR="00212E3D" w:rsidRPr="006B2CF5">
        <w:rPr>
          <w:rFonts w:ascii="Times New Roman" w:hAnsi="Times New Roman" w:cs="Times New Roman"/>
          <w:bCs/>
          <w:noProof/>
          <w:lang w:eastAsia="et-EE"/>
        </w:rPr>
        <w:t xml:space="preserve">, sest </w:t>
      </w:r>
      <w:r w:rsidR="0036719E" w:rsidRPr="006B2CF5">
        <w:rPr>
          <w:rFonts w:ascii="Times New Roman" w:hAnsi="Times New Roman" w:cs="Times New Roman"/>
          <w:bCs/>
          <w:noProof/>
          <w:lang w:eastAsia="et-EE"/>
        </w:rPr>
        <w:t xml:space="preserve">uute toodete </w:t>
      </w:r>
      <w:r w:rsidR="00516F1E" w:rsidRPr="006B2CF5">
        <w:rPr>
          <w:rFonts w:ascii="Times New Roman" w:hAnsi="Times New Roman" w:cs="Times New Roman"/>
          <w:bCs/>
          <w:noProof/>
          <w:lang w:eastAsia="et-EE"/>
        </w:rPr>
        <w:t xml:space="preserve"> </w:t>
      </w:r>
      <w:r w:rsidR="0036719E" w:rsidRPr="006B2CF5">
        <w:rPr>
          <w:rFonts w:ascii="Times New Roman" w:hAnsi="Times New Roman" w:cs="Times New Roman"/>
          <w:bCs/>
          <w:noProof/>
          <w:lang w:eastAsia="et-EE"/>
        </w:rPr>
        <w:t>m</w:t>
      </w:r>
      <w:r w:rsidRPr="006B2CF5">
        <w:rPr>
          <w:rFonts w:ascii="Times New Roman" w:hAnsi="Times New Roman" w:cs="Times New Roman"/>
          <w:bCs/>
          <w:noProof/>
          <w:lang w:eastAsia="et-EE"/>
        </w:rPr>
        <w:t>aksustamise ühtsete reeglite kehtestami</w:t>
      </w:r>
      <w:r w:rsidR="00AE7B1C" w:rsidRPr="006B2CF5">
        <w:rPr>
          <w:rFonts w:ascii="Times New Roman" w:hAnsi="Times New Roman" w:cs="Times New Roman"/>
          <w:bCs/>
          <w:noProof/>
          <w:lang w:eastAsia="et-EE"/>
        </w:rPr>
        <w:t>n</w:t>
      </w:r>
      <w:r w:rsidR="009E1CEC" w:rsidRPr="006B2CF5">
        <w:rPr>
          <w:rFonts w:ascii="Times New Roman" w:hAnsi="Times New Roman" w:cs="Times New Roman"/>
          <w:bCs/>
          <w:noProof/>
          <w:lang w:eastAsia="et-EE"/>
        </w:rPr>
        <w:t xml:space="preserve">e </w:t>
      </w:r>
      <w:r w:rsidRPr="006B2CF5">
        <w:rPr>
          <w:rFonts w:ascii="Times New Roman" w:hAnsi="Times New Roman" w:cs="Times New Roman"/>
          <w:bCs/>
          <w:noProof/>
          <w:lang w:eastAsia="et-EE"/>
        </w:rPr>
        <w:t>EL tasandil</w:t>
      </w:r>
      <w:r w:rsidR="0036719E" w:rsidRPr="006B2CF5">
        <w:rPr>
          <w:rFonts w:ascii="Times New Roman" w:hAnsi="Times New Roman" w:cs="Times New Roman"/>
          <w:bCs/>
          <w:noProof/>
          <w:lang w:eastAsia="et-EE"/>
        </w:rPr>
        <w:t xml:space="preserve"> </w:t>
      </w:r>
      <w:r w:rsidRPr="006B2CF5">
        <w:rPr>
          <w:rFonts w:ascii="Times New Roman" w:hAnsi="Times New Roman" w:cs="Times New Roman"/>
          <w:bCs/>
          <w:noProof/>
          <w:lang w:eastAsia="et-EE"/>
        </w:rPr>
        <w:t>või</w:t>
      </w:r>
      <w:r w:rsidR="00824364" w:rsidRPr="006B2CF5">
        <w:rPr>
          <w:rFonts w:ascii="Times New Roman" w:hAnsi="Times New Roman" w:cs="Times New Roman"/>
          <w:bCs/>
          <w:noProof/>
          <w:lang w:eastAsia="et-EE"/>
        </w:rPr>
        <w:t>b aidata kaasa salaturu vähenemisele.</w:t>
      </w:r>
      <w:r w:rsidRPr="006B2CF5">
        <w:rPr>
          <w:rFonts w:ascii="Times New Roman" w:hAnsi="Times New Roman" w:cs="Times New Roman"/>
          <w:bCs/>
          <w:noProof/>
          <w:lang w:eastAsia="et-EE"/>
        </w:rPr>
        <w:t xml:space="preserve"> </w:t>
      </w:r>
      <w:r w:rsidR="000A6C60" w:rsidRPr="006B2CF5">
        <w:rPr>
          <w:rFonts w:ascii="Times New Roman" w:hAnsi="Times New Roman" w:cs="Times New Roman"/>
          <w:bCs/>
          <w:noProof/>
          <w:lang w:eastAsia="et-EE"/>
        </w:rPr>
        <w:t xml:space="preserve">Eesti aktsiisimäärad on </w:t>
      </w:r>
      <w:r w:rsidR="005A7D08" w:rsidRPr="006B2CF5">
        <w:rPr>
          <w:rFonts w:ascii="Times New Roman" w:hAnsi="Times New Roman" w:cs="Times New Roman"/>
          <w:bCs/>
          <w:noProof/>
          <w:lang w:eastAsia="et-EE"/>
        </w:rPr>
        <w:t xml:space="preserve">suures osas kooskõlas </w:t>
      </w:r>
      <w:r w:rsidR="00F353E6" w:rsidRPr="006B2CF5">
        <w:rPr>
          <w:rFonts w:ascii="Times New Roman" w:hAnsi="Times New Roman" w:cs="Times New Roman"/>
          <w:bCs/>
          <w:noProof/>
          <w:lang w:eastAsia="et-EE"/>
        </w:rPr>
        <w:t xml:space="preserve">EL </w:t>
      </w:r>
      <w:r w:rsidR="005A7D08" w:rsidRPr="006B2CF5">
        <w:rPr>
          <w:rFonts w:ascii="Times New Roman" w:hAnsi="Times New Roman" w:cs="Times New Roman"/>
          <w:bCs/>
          <w:noProof/>
          <w:lang w:eastAsia="et-EE"/>
        </w:rPr>
        <w:t xml:space="preserve">uute alammääradega </w:t>
      </w:r>
      <w:r w:rsidR="00B963F2" w:rsidRPr="006B2CF5">
        <w:rPr>
          <w:rFonts w:ascii="Times New Roman" w:hAnsi="Times New Roman" w:cs="Times New Roman"/>
          <w:bCs/>
          <w:noProof/>
          <w:lang w:eastAsia="et-EE"/>
        </w:rPr>
        <w:t xml:space="preserve">2028. aastal. </w:t>
      </w:r>
      <w:r w:rsidR="009E6213" w:rsidRPr="006B2CF5">
        <w:rPr>
          <w:rFonts w:ascii="Times New Roman" w:hAnsi="Times New Roman" w:cs="Times New Roman"/>
          <w:bCs/>
          <w:noProof/>
          <w:lang w:eastAsia="et-EE"/>
        </w:rPr>
        <w:t xml:space="preserve">Vaid suitsetamistubaka aktsiisimäära puhul on alust taolteda üleminekuaega, kui </w:t>
      </w:r>
      <w:r w:rsidR="00566EB1" w:rsidRPr="006B2CF5">
        <w:rPr>
          <w:rFonts w:ascii="Times New Roman" w:hAnsi="Times New Roman" w:cs="Times New Roman"/>
          <w:bCs/>
          <w:noProof/>
          <w:lang w:eastAsia="et-EE"/>
        </w:rPr>
        <w:t>läbirääkimiste käigus aktsiisi alammäära ei vähendata.</w:t>
      </w:r>
      <w:r w:rsidR="000A6C60" w:rsidRPr="006B2CF5">
        <w:rPr>
          <w:rFonts w:ascii="Times New Roman" w:hAnsi="Times New Roman" w:cs="Times New Roman"/>
          <w:bCs/>
          <w:noProof/>
          <w:lang w:eastAsia="et-EE"/>
        </w:rPr>
        <w:t xml:space="preserve"> </w:t>
      </w:r>
      <w:r w:rsidRPr="006B2CF5">
        <w:rPr>
          <w:rFonts w:ascii="Times New Roman" w:hAnsi="Times New Roman" w:cs="Times New Roman"/>
          <w:bCs/>
          <w:noProof/>
          <w:lang w:eastAsia="et-EE"/>
        </w:rPr>
        <w:t xml:space="preserve">     </w:t>
      </w:r>
    </w:p>
    <w:p w14:paraId="67523112" w14:textId="6427342E" w:rsidR="00E57AEA" w:rsidRPr="006B2CF5" w:rsidRDefault="00763DB9" w:rsidP="00763DB9">
      <w:pPr>
        <w:spacing w:after="0" w:line="240" w:lineRule="auto"/>
        <w:jc w:val="both"/>
        <w:rPr>
          <w:rFonts w:ascii="Times New Roman" w:hAnsi="Times New Roman" w:cs="Times New Roman"/>
          <w:noProof/>
        </w:rPr>
      </w:pPr>
      <w:r w:rsidRPr="006B2CF5">
        <w:rPr>
          <w:rFonts w:ascii="Times New Roman" w:hAnsi="Times New Roman" w:cs="Times New Roman"/>
          <w:noProof/>
        </w:rPr>
        <w:lastRenderedPageBreak/>
        <w:t>Direktiivi eelnõu põhineb EL</w:t>
      </w:r>
      <w:r w:rsidR="00FF2797" w:rsidRPr="006B2CF5">
        <w:rPr>
          <w:rFonts w:ascii="Times New Roman" w:hAnsi="Times New Roman" w:cs="Times New Roman"/>
          <w:noProof/>
        </w:rPr>
        <w:t xml:space="preserve"> </w:t>
      </w:r>
      <w:r w:rsidRPr="006B2CF5">
        <w:rPr>
          <w:rFonts w:ascii="Times New Roman" w:hAnsi="Times New Roman" w:cs="Times New Roman"/>
          <w:noProof/>
        </w:rPr>
        <w:t>toimimise lepingu artiklil 113</w:t>
      </w:r>
      <w:r w:rsidR="0037256B" w:rsidRPr="006B2CF5">
        <w:rPr>
          <w:rFonts w:ascii="Times New Roman" w:hAnsi="Times New Roman" w:cs="Times New Roman"/>
          <w:noProof/>
        </w:rPr>
        <w:t xml:space="preserve">. Artiklis on sätestatud, et </w:t>
      </w:r>
      <w:r w:rsidR="00F54E7C" w:rsidRPr="006B2CF5">
        <w:rPr>
          <w:rFonts w:ascii="Times New Roman" w:hAnsi="Times New Roman" w:cs="Times New Roman"/>
          <w:noProof/>
        </w:rPr>
        <w:t xml:space="preserve">nõukogu võtab pärast konsulteerimist Euroopa Parlamendi </w:t>
      </w:r>
      <w:r w:rsidR="002F1AFB" w:rsidRPr="006B2CF5">
        <w:rPr>
          <w:rFonts w:ascii="Times New Roman" w:hAnsi="Times New Roman" w:cs="Times New Roman"/>
          <w:noProof/>
        </w:rPr>
        <w:t>ning majandus- ja sotsiaalkomiteega seadusandliku erimenetluse kohaselt</w:t>
      </w:r>
      <w:r w:rsidR="00154C79" w:rsidRPr="006B2CF5">
        <w:rPr>
          <w:rFonts w:ascii="Times New Roman" w:hAnsi="Times New Roman" w:cs="Times New Roman"/>
          <w:noProof/>
        </w:rPr>
        <w:t xml:space="preserve"> ühehäälselt vastu sätteid liikmesriikide kaudseid makse käsitlevate õigusnormide </w:t>
      </w:r>
      <w:r w:rsidR="00E16A94" w:rsidRPr="006B2CF5">
        <w:rPr>
          <w:rFonts w:ascii="Times New Roman" w:hAnsi="Times New Roman" w:cs="Times New Roman"/>
          <w:noProof/>
        </w:rPr>
        <w:t>ühlustamiseks.</w:t>
      </w:r>
      <w:r w:rsidR="0037256B" w:rsidRPr="006B2CF5">
        <w:rPr>
          <w:rFonts w:ascii="Times New Roman" w:hAnsi="Times New Roman" w:cs="Times New Roman"/>
          <w:noProof/>
        </w:rPr>
        <w:t xml:space="preserve"> </w:t>
      </w:r>
      <w:r w:rsidR="00E57AEA" w:rsidRPr="006B2CF5">
        <w:rPr>
          <w:rFonts w:ascii="Times New Roman" w:hAnsi="Times New Roman" w:cs="Times New Roman"/>
          <w:noProof/>
        </w:rPr>
        <w:t xml:space="preserve"> </w:t>
      </w:r>
    </w:p>
    <w:p w14:paraId="1E5AEC17" w14:textId="77777777" w:rsidR="00E57AEA" w:rsidRPr="006B2CF5" w:rsidRDefault="00E57AEA" w:rsidP="00763DB9">
      <w:pPr>
        <w:spacing w:after="0" w:line="240" w:lineRule="auto"/>
        <w:jc w:val="both"/>
        <w:rPr>
          <w:rFonts w:ascii="Times New Roman" w:hAnsi="Times New Roman" w:cs="Times New Roman"/>
          <w:noProof/>
          <w:highlight w:val="yellow"/>
        </w:rPr>
      </w:pPr>
    </w:p>
    <w:p w14:paraId="72C191F0" w14:textId="4763AF8B" w:rsidR="00763DB9" w:rsidRPr="006B2CF5" w:rsidRDefault="00763DB9" w:rsidP="00763DB9">
      <w:pPr>
        <w:spacing w:after="0" w:line="240" w:lineRule="auto"/>
        <w:jc w:val="both"/>
        <w:rPr>
          <w:rFonts w:ascii="Times New Roman" w:hAnsi="Times New Roman" w:cs="Times New Roman"/>
          <w:noProof/>
        </w:rPr>
      </w:pPr>
      <w:r w:rsidRPr="006B2CF5">
        <w:rPr>
          <w:rFonts w:ascii="Times New Roman" w:hAnsi="Times New Roman" w:cs="Times New Roman"/>
          <w:noProof/>
        </w:rPr>
        <w:t>Direktiivi eelnõu kohta on vajalik võtta Vabariigi Valitsuse seisukoht, kuna eelnõu vastuvõtmine toob kaasa muudatusi direktiivi ülevõtvasse siseriiklikusse õigusakti, milleks on alkoholi-, tubaka-, kütuse- ja elektriaktsiisi seadus</w:t>
      </w:r>
      <w:r w:rsidR="00103F72" w:rsidRPr="006B2CF5">
        <w:rPr>
          <w:rFonts w:ascii="Times New Roman" w:hAnsi="Times New Roman" w:cs="Times New Roman"/>
          <w:noProof/>
        </w:rPr>
        <w:t xml:space="preserve"> (aktsiisiseadus)</w:t>
      </w:r>
      <w:r w:rsidRPr="006B2CF5">
        <w:rPr>
          <w:rFonts w:ascii="Times New Roman" w:hAnsi="Times New Roman" w:cs="Times New Roman"/>
          <w:noProof/>
        </w:rPr>
        <w:t xml:space="preserve">. </w:t>
      </w:r>
    </w:p>
    <w:p w14:paraId="7734EE59" w14:textId="77777777" w:rsidR="00FE481C" w:rsidRPr="006B2CF5" w:rsidRDefault="00FE481C" w:rsidP="00CC096B">
      <w:pPr>
        <w:spacing w:after="0" w:line="240" w:lineRule="auto"/>
        <w:jc w:val="both"/>
        <w:rPr>
          <w:rFonts w:ascii="Times New Roman" w:hAnsi="Times New Roman" w:cs="Times New Roman"/>
        </w:rPr>
      </w:pPr>
    </w:p>
    <w:p w14:paraId="7E1555DD" w14:textId="6896AB42" w:rsidR="003B77D7" w:rsidRPr="006B2CF5" w:rsidRDefault="00763DB9" w:rsidP="00CC096B">
      <w:pPr>
        <w:spacing w:after="0" w:line="240" w:lineRule="auto"/>
        <w:jc w:val="both"/>
        <w:rPr>
          <w:rFonts w:ascii="Times New Roman" w:hAnsi="Times New Roman" w:cs="Times New Roman"/>
        </w:rPr>
      </w:pPr>
      <w:r w:rsidRPr="006B2CF5">
        <w:rPr>
          <w:rFonts w:ascii="Times New Roman" w:hAnsi="Times New Roman" w:cs="Times New Roman"/>
        </w:rPr>
        <w:t xml:space="preserve">Seletuskirja koostas </w:t>
      </w:r>
      <w:r w:rsidR="00C82879" w:rsidRPr="006B2CF5">
        <w:rPr>
          <w:rFonts w:ascii="Times New Roman" w:hAnsi="Times New Roman" w:cs="Times New Roman"/>
        </w:rPr>
        <w:t>R</w:t>
      </w:r>
      <w:r w:rsidRPr="006B2CF5">
        <w:rPr>
          <w:rFonts w:ascii="Times New Roman" w:hAnsi="Times New Roman" w:cs="Times New Roman"/>
        </w:rPr>
        <w:t xml:space="preserve">ahandusministeeriumi </w:t>
      </w:r>
      <w:r w:rsidR="00C82879" w:rsidRPr="006B2CF5">
        <w:rPr>
          <w:rFonts w:ascii="Times New Roman" w:hAnsi="Times New Roman" w:cs="Times New Roman"/>
        </w:rPr>
        <w:t xml:space="preserve">maksu- ja </w:t>
      </w:r>
      <w:r w:rsidRPr="006B2CF5">
        <w:rPr>
          <w:rFonts w:ascii="Times New Roman" w:hAnsi="Times New Roman" w:cs="Times New Roman"/>
        </w:rPr>
        <w:t xml:space="preserve">tollipoliitika osakonna peaspetsialist </w:t>
      </w:r>
      <w:r w:rsidR="00C82879" w:rsidRPr="006B2CF5">
        <w:rPr>
          <w:rFonts w:ascii="Times New Roman" w:hAnsi="Times New Roman" w:cs="Times New Roman"/>
        </w:rPr>
        <w:t>Heidi Vessel</w:t>
      </w:r>
      <w:r w:rsidRPr="006B2CF5">
        <w:rPr>
          <w:rFonts w:ascii="Times New Roman" w:hAnsi="Times New Roman" w:cs="Times New Roman"/>
        </w:rPr>
        <w:t xml:space="preserve"> </w:t>
      </w:r>
      <w:r w:rsidR="00C82879" w:rsidRPr="006B2CF5">
        <w:rPr>
          <w:rFonts w:ascii="Times New Roman" w:hAnsi="Times New Roman" w:cs="Times New Roman"/>
        </w:rPr>
        <w:t>(</w:t>
      </w:r>
      <w:hyperlink r:id="rId8" w:history="1">
        <w:r w:rsidR="00C82879" w:rsidRPr="006B2CF5">
          <w:rPr>
            <w:rStyle w:val="Hperlink"/>
            <w:rFonts w:ascii="Times New Roman" w:hAnsi="Times New Roman" w:cs="Times New Roman"/>
            <w:color w:val="auto"/>
            <w:u w:val="none"/>
          </w:rPr>
          <w:t>heidi.vessel@fin.ee</w:t>
        </w:r>
      </w:hyperlink>
      <w:r w:rsidRPr="006B2CF5">
        <w:rPr>
          <w:rFonts w:ascii="Times New Roman" w:hAnsi="Times New Roman" w:cs="Times New Roman"/>
        </w:rPr>
        <w:t>)</w:t>
      </w:r>
      <w:r w:rsidR="00C82879" w:rsidRPr="006B2CF5">
        <w:rPr>
          <w:rFonts w:ascii="Times New Roman" w:hAnsi="Times New Roman" w:cs="Times New Roman"/>
        </w:rPr>
        <w:t>.</w:t>
      </w:r>
      <w:r w:rsidR="00026F15" w:rsidRPr="006B2CF5">
        <w:rPr>
          <w:rFonts w:ascii="Times New Roman" w:hAnsi="Times New Roman" w:cs="Times New Roman"/>
        </w:rPr>
        <w:t xml:space="preserve"> Valdkonna eest </w:t>
      </w:r>
      <w:r w:rsidRPr="006B2CF5">
        <w:rPr>
          <w:rFonts w:ascii="Times New Roman" w:hAnsi="Times New Roman" w:cs="Times New Roman"/>
        </w:rPr>
        <w:t xml:space="preserve">vastutab asekantsler </w:t>
      </w:r>
      <w:r w:rsidR="00026F15" w:rsidRPr="006B2CF5">
        <w:rPr>
          <w:rFonts w:ascii="Times New Roman" w:hAnsi="Times New Roman" w:cs="Times New Roman"/>
        </w:rPr>
        <w:t>Evel</w:t>
      </w:r>
      <w:r w:rsidR="008F4217" w:rsidRPr="006B2CF5">
        <w:rPr>
          <w:rFonts w:ascii="Times New Roman" w:hAnsi="Times New Roman" w:cs="Times New Roman"/>
        </w:rPr>
        <w:t>y</w:t>
      </w:r>
      <w:r w:rsidR="00026F15" w:rsidRPr="006B2CF5">
        <w:rPr>
          <w:rFonts w:ascii="Times New Roman" w:hAnsi="Times New Roman" w:cs="Times New Roman"/>
        </w:rPr>
        <w:t>n Liivamägi</w:t>
      </w:r>
      <w:r w:rsidRPr="006B2CF5">
        <w:rPr>
          <w:rFonts w:ascii="Times New Roman" w:hAnsi="Times New Roman" w:cs="Times New Roman"/>
        </w:rPr>
        <w:t xml:space="preserve"> (</w:t>
      </w:r>
      <w:r w:rsidR="00104335" w:rsidRPr="006B2CF5">
        <w:rPr>
          <w:rFonts w:ascii="Times New Roman" w:hAnsi="Times New Roman" w:cs="Times New Roman"/>
        </w:rPr>
        <w:t>evelyn.liivamagi@fin.ee</w:t>
      </w:r>
      <w:r w:rsidRPr="006B2CF5">
        <w:rPr>
          <w:rFonts w:ascii="Times New Roman" w:hAnsi="Times New Roman" w:cs="Times New Roman"/>
        </w:rPr>
        <w:t>).</w:t>
      </w:r>
    </w:p>
    <w:p w14:paraId="01D0367F" w14:textId="77777777" w:rsidR="0023376A" w:rsidRPr="006B2CF5" w:rsidRDefault="0023376A" w:rsidP="004F02DD">
      <w:pPr>
        <w:spacing w:after="0" w:line="240" w:lineRule="auto"/>
        <w:jc w:val="both"/>
        <w:rPr>
          <w:rFonts w:ascii="Times New Roman" w:hAnsi="Times New Roman" w:cs="Times New Roman"/>
        </w:rPr>
      </w:pPr>
    </w:p>
    <w:p w14:paraId="175E8963" w14:textId="19BA28C7" w:rsidR="0023376A" w:rsidRPr="006B2CF5" w:rsidRDefault="0009441F" w:rsidP="004F02DD">
      <w:pPr>
        <w:spacing w:after="0" w:line="240" w:lineRule="auto"/>
        <w:jc w:val="both"/>
        <w:rPr>
          <w:rFonts w:ascii="Times New Roman" w:hAnsi="Times New Roman" w:cs="Times New Roman"/>
          <w:b/>
          <w:bCs/>
        </w:rPr>
      </w:pPr>
      <w:r w:rsidRPr="006B2CF5">
        <w:rPr>
          <w:rFonts w:ascii="Times New Roman" w:hAnsi="Times New Roman" w:cs="Times New Roman"/>
          <w:b/>
          <w:bCs/>
        </w:rPr>
        <w:t>2.</w:t>
      </w:r>
      <w:r w:rsidR="00401033" w:rsidRPr="006B2CF5">
        <w:rPr>
          <w:rFonts w:ascii="Times New Roman" w:hAnsi="Times New Roman" w:cs="Times New Roman"/>
          <w:b/>
          <w:bCs/>
        </w:rPr>
        <w:t xml:space="preserve"> </w:t>
      </w:r>
      <w:r w:rsidRPr="006B2CF5">
        <w:rPr>
          <w:rFonts w:ascii="Times New Roman" w:hAnsi="Times New Roman" w:cs="Times New Roman"/>
          <w:b/>
          <w:bCs/>
        </w:rPr>
        <w:t xml:space="preserve"> </w:t>
      </w:r>
      <w:r w:rsidR="008522E5" w:rsidRPr="006B2CF5">
        <w:rPr>
          <w:rFonts w:ascii="Times New Roman" w:hAnsi="Times New Roman" w:cs="Times New Roman"/>
          <w:b/>
          <w:bCs/>
        </w:rPr>
        <w:t>D</w:t>
      </w:r>
      <w:r w:rsidR="00166B10" w:rsidRPr="006B2CF5">
        <w:rPr>
          <w:rFonts w:ascii="Times New Roman" w:hAnsi="Times New Roman" w:cs="Times New Roman"/>
          <w:b/>
          <w:bCs/>
        </w:rPr>
        <w:t>IREKTIIVI EELNÕU SISU</w:t>
      </w:r>
    </w:p>
    <w:p w14:paraId="00546AA9" w14:textId="77777777" w:rsidR="004E566C" w:rsidRPr="006B2CF5" w:rsidRDefault="004E566C" w:rsidP="004F02DD">
      <w:pPr>
        <w:spacing w:after="0" w:line="240" w:lineRule="auto"/>
        <w:jc w:val="both"/>
        <w:rPr>
          <w:rFonts w:ascii="Times New Roman" w:hAnsi="Times New Roman" w:cs="Times New Roman"/>
        </w:rPr>
      </w:pPr>
    </w:p>
    <w:p w14:paraId="4540DDA5" w14:textId="435AEAC2" w:rsidR="004E566C" w:rsidRPr="006B2CF5" w:rsidRDefault="00003F11" w:rsidP="00FE481C">
      <w:pPr>
        <w:spacing w:after="0" w:line="240" w:lineRule="auto"/>
        <w:jc w:val="both"/>
        <w:rPr>
          <w:rFonts w:ascii="Times New Roman" w:hAnsi="Times New Roman" w:cs="Times New Roman"/>
          <w:b/>
          <w:bCs/>
        </w:rPr>
      </w:pPr>
      <w:r w:rsidRPr="006B2CF5">
        <w:rPr>
          <w:rFonts w:ascii="Times New Roman" w:hAnsi="Times New Roman" w:cs="Times New Roman"/>
          <w:b/>
          <w:bCs/>
        </w:rPr>
        <w:t xml:space="preserve">2.1. </w:t>
      </w:r>
      <w:r w:rsidR="007618DA" w:rsidRPr="006B2CF5">
        <w:rPr>
          <w:rFonts w:ascii="Times New Roman" w:hAnsi="Times New Roman" w:cs="Times New Roman"/>
          <w:b/>
          <w:bCs/>
        </w:rPr>
        <w:t>Direktiivi kohaldamisala laiendamine uutele toodetele</w:t>
      </w:r>
      <w:r w:rsidR="00822C71" w:rsidRPr="006B2CF5">
        <w:rPr>
          <w:rFonts w:ascii="Times New Roman" w:hAnsi="Times New Roman" w:cs="Times New Roman"/>
          <w:b/>
          <w:bCs/>
        </w:rPr>
        <w:t xml:space="preserve">, </w:t>
      </w:r>
      <w:r w:rsidR="008964B6" w:rsidRPr="006B2CF5">
        <w:rPr>
          <w:rFonts w:ascii="Times New Roman" w:hAnsi="Times New Roman" w:cs="Times New Roman"/>
          <w:b/>
          <w:bCs/>
        </w:rPr>
        <w:t xml:space="preserve">nende määratlused ning traditsiooniliste </w:t>
      </w:r>
      <w:r w:rsidR="0050690C" w:rsidRPr="006B2CF5">
        <w:rPr>
          <w:rFonts w:ascii="Times New Roman" w:hAnsi="Times New Roman" w:cs="Times New Roman"/>
          <w:b/>
          <w:bCs/>
        </w:rPr>
        <w:t xml:space="preserve">tubakatoodete </w:t>
      </w:r>
      <w:r w:rsidR="00822C71" w:rsidRPr="006B2CF5">
        <w:rPr>
          <w:rFonts w:ascii="Times New Roman" w:hAnsi="Times New Roman" w:cs="Times New Roman"/>
          <w:b/>
          <w:bCs/>
        </w:rPr>
        <w:t>määratl</w:t>
      </w:r>
      <w:r w:rsidR="008964B6" w:rsidRPr="006B2CF5">
        <w:rPr>
          <w:rFonts w:ascii="Times New Roman" w:hAnsi="Times New Roman" w:cs="Times New Roman"/>
          <w:b/>
          <w:bCs/>
        </w:rPr>
        <w:t>us</w:t>
      </w:r>
      <w:r w:rsidR="00722604" w:rsidRPr="006B2CF5">
        <w:rPr>
          <w:rFonts w:ascii="Times New Roman" w:hAnsi="Times New Roman" w:cs="Times New Roman"/>
          <w:b/>
          <w:bCs/>
        </w:rPr>
        <w:t>t</w:t>
      </w:r>
      <w:r w:rsidR="008964B6" w:rsidRPr="006B2CF5">
        <w:rPr>
          <w:rFonts w:ascii="Times New Roman" w:hAnsi="Times New Roman" w:cs="Times New Roman"/>
          <w:b/>
          <w:bCs/>
        </w:rPr>
        <w:t>e täpsustused</w:t>
      </w:r>
      <w:r w:rsidR="00514986" w:rsidRPr="006B2CF5">
        <w:rPr>
          <w:rFonts w:ascii="Times New Roman" w:hAnsi="Times New Roman" w:cs="Times New Roman"/>
          <w:b/>
          <w:bCs/>
        </w:rPr>
        <w:t xml:space="preserve"> (artiklid 1-10</w:t>
      </w:r>
      <w:r w:rsidR="00B178D0" w:rsidRPr="006B2CF5">
        <w:rPr>
          <w:rFonts w:ascii="Times New Roman" w:hAnsi="Times New Roman" w:cs="Times New Roman"/>
          <w:b/>
          <w:bCs/>
        </w:rPr>
        <w:t>)</w:t>
      </w:r>
      <w:r w:rsidR="005E5467" w:rsidRPr="006B2CF5">
        <w:rPr>
          <w:rFonts w:ascii="Times New Roman" w:hAnsi="Times New Roman" w:cs="Times New Roman"/>
          <w:b/>
          <w:bCs/>
        </w:rPr>
        <w:t xml:space="preserve"> </w:t>
      </w:r>
    </w:p>
    <w:p w14:paraId="7A79C35E" w14:textId="77777777" w:rsidR="00A54E3A" w:rsidRPr="006B2CF5" w:rsidRDefault="00A54E3A" w:rsidP="00FE481C">
      <w:pPr>
        <w:spacing w:after="0" w:line="240" w:lineRule="auto"/>
        <w:jc w:val="both"/>
        <w:rPr>
          <w:rFonts w:ascii="Times New Roman" w:hAnsi="Times New Roman" w:cs="Times New Roman"/>
        </w:rPr>
      </w:pPr>
    </w:p>
    <w:p w14:paraId="567D471B" w14:textId="21A44213" w:rsidR="00837887" w:rsidRPr="006B2CF5" w:rsidRDefault="00B66CC1" w:rsidP="004F02DD">
      <w:pPr>
        <w:spacing w:after="0" w:line="240" w:lineRule="auto"/>
        <w:jc w:val="both"/>
        <w:rPr>
          <w:rFonts w:ascii="Times New Roman" w:hAnsi="Times New Roman" w:cs="Times New Roman"/>
        </w:rPr>
      </w:pPr>
      <w:r w:rsidRPr="006B2CF5">
        <w:rPr>
          <w:rFonts w:ascii="Times New Roman" w:hAnsi="Times New Roman" w:cs="Times New Roman"/>
          <w:b/>
          <w:bCs/>
        </w:rPr>
        <w:t>2.1.1.</w:t>
      </w:r>
      <w:r w:rsidRPr="006B2CF5">
        <w:rPr>
          <w:rFonts w:ascii="Times New Roman" w:hAnsi="Times New Roman" w:cs="Times New Roman"/>
        </w:rPr>
        <w:t xml:space="preserve"> </w:t>
      </w:r>
      <w:r w:rsidR="00EA04FD" w:rsidRPr="006B2CF5">
        <w:rPr>
          <w:rFonts w:ascii="Times New Roman" w:hAnsi="Times New Roman" w:cs="Times New Roman"/>
        </w:rPr>
        <w:t xml:space="preserve">Eelnõus </w:t>
      </w:r>
      <w:r w:rsidR="002E74F5" w:rsidRPr="006B2CF5">
        <w:rPr>
          <w:rFonts w:ascii="Times New Roman" w:hAnsi="Times New Roman" w:cs="Times New Roman"/>
        </w:rPr>
        <w:t xml:space="preserve">on </w:t>
      </w:r>
      <w:r w:rsidR="00090C12" w:rsidRPr="006B2CF5">
        <w:rPr>
          <w:rFonts w:ascii="Times New Roman" w:hAnsi="Times New Roman" w:cs="Times New Roman"/>
        </w:rPr>
        <w:t>tubakatoodete struktuur</w:t>
      </w:r>
      <w:r w:rsidR="002E74F5" w:rsidRPr="006B2CF5">
        <w:rPr>
          <w:rFonts w:ascii="Times New Roman" w:hAnsi="Times New Roman" w:cs="Times New Roman"/>
        </w:rPr>
        <w:t>i</w:t>
      </w:r>
      <w:r w:rsidR="00090C12" w:rsidRPr="006B2CF5">
        <w:rPr>
          <w:rFonts w:ascii="Times New Roman" w:hAnsi="Times New Roman" w:cs="Times New Roman"/>
        </w:rPr>
        <w:t xml:space="preserve"> uuendatud</w:t>
      </w:r>
      <w:r w:rsidR="00AE1804" w:rsidRPr="006B2CF5">
        <w:rPr>
          <w:rFonts w:ascii="Times New Roman" w:hAnsi="Times New Roman" w:cs="Times New Roman"/>
        </w:rPr>
        <w:t xml:space="preserve">. Kui käesoleval ajal </w:t>
      </w:r>
      <w:r w:rsidR="00B87BBF" w:rsidRPr="006B2CF5">
        <w:rPr>
          <w:rFonts w:ascii="Times New Roman" w:hAnsi="Times New Roman" w:cs="Times New Roman"/>
        </w:rPr>
        <w:t xml:space="preserve">katab suitsetamistubaka definitsioon </w:t>
      </w:r>
      <w:r w:rsidR="00AE1804" w:rsidRPr="006B2CF5">
        <w:rPr>
          <w:rFonts w:ascii="Times New Roman" w:hAnsi="Times New Roman" w:cs="Times New Roman"/>
        </w:rPr>
        <w:t>vesipiibutubakat ja kuumutatavat</w:t>
      </w:r>
      <w:r w:rsidR="00B87BBF" w:rsidRPr="006B2CF5">
        <w:rPr>
          <w:rFonts w:ascii="Times New Roman" w:hAnsi="Times New Roman" w:cs="Times New Roman"/>
        </w:rPr>
        <w:t xml:space="preserve"> tubakat, siis uue</w:t>
      </w:r>
      <w:r w:rsidR="00102E01" w:rsidRPr="006B2CF5">
        <w:rPr>
          <w:rFonts w:ascii="Times New Roman" w:hAnsi="Times New Roman" w:cs="Times New Roman"/>
        </w:rPr>
        <w:t xml:space="preserve"> lähenemisega esitatakse vesipiibutubaka ja kuumutatava tubaka definitsioonid eraldi. </w:t>
      </w:r>
      <w:r w:rsidR="00200DA9" w:rsidRPr="006B2CF5">
        <w:rPr>
          <w:rFonts w:ascii="Times New Roman" w:hAnsi="Times New Roman" w:cs="Times New Roman"/>
        </w:rPr>
        <w:t>Komisjon märgib põhjenduspunktides</w:t>
      </w:r>
      <w:r w:rsidR="00FF721D" w:rsidRPr="006B2CF5">
        <w:rPr>
          <w:rFonts w:ascii="Times New Roman" w:hAnsi="Times New Roman" w:cs="Times New Roman"/>
        </w:rPr>
        <w:t xml:space="preserve">, et tuleb arvestada tubakatoodete iseärasusi ja tarbimise viise ning </w:t>
      </w:r>
      <w:r w:rsidR="00424FE3" w:rsidRPr="006B2CF5">
        <w:rPr>
          <w:rFonts w:ascii="Times New Roman" w:hAnsi="Times New Roman" w:cs="Times New Roman"/>
        </w:rPr>
        <w:t>vesipiibutubaka ja kuumutatava tubaka definitsioonide esitamine parandab õigusselgust ja</w:t>
      </w:r>
      <w:r w:rsidR="00944807" w:rsidRPr="006B2CF5">
        <w:rPr>
          <w:rFonts w:ascii="Times New Roman" w:hAnsi="Times New Roman" w:cs="Times New Roman"/>
        </w:rPr>
        <w:t xml:space="preserve"> aitab kaasa salaturu vastu. </w:t>
      </w:r>
    </w:p>
    <w:p w14:paraId="13CC5742" w14:textId="7CBB8B8B" w:rsidR="00B66CC1" w:rsidRPr="006B2CF5" w:rsidRDefault="00F31699" w:rsidP="004F02DD">
      <w:pPr>
        <w:spacing w:after="0" w:line="240" w:lineRule="auto"/>
        <w:jc w:val="both"/>
        <w:rPr>
          <w:rFonts w:ascii="Times New Roman" w:hAnsi="Times New Roman" w:cs="Times New Roman"/>
        </w:rPr>
      </w:pPr>
      <w:r w:rsidRPr="006B2CF5">
        <w:rPr>
          <w:rFonts w:ascii="Times New Roman" w:hAnsi="Times New Roman" w:cs="Times New Roman"/>
        </w:rPr>
        <w:t>D</w:t>
      </w:r>
      <w:r w:rsidR="00107ADE" w:rsidRPr="006B2CF5">
        <w:rPr>
          <w:rFonts w:ascii="Times New Roman" w:hAnsi="Times New Roman" w:cs="Times New Roman"/>
        </w:rPr>
        <w:t xml:space="preserve">efinitsioonide rohkus </w:t>
      </w:r>
      <w:r w:rsidRPr="006B2CF5">
        <w:rPr>
          <w:rFonts w:ascii="Times New Roman" w:hAnsi="Times New Roman" w:cs="Times New Roman"/>
        </w:rPr>
        <w:t xml:space="preserve">võib </w:t>
      </w:r>
      <w:r w:rsidR="00286634" w:rsidRPr="006B2CF5">
        <w:rPr>
          <w:rFonts w:ascii="Times New Roman" w:hAnsi="Times New Roman" w:cs="Times New Roman"/>
        </w:rPr>
        <w:t xml:space="preserve">põhjustada </w:t>
      </w:r>
      <w:r w:rsidR="00107ADE" w:rsidRPr="006B2CF5">
        <w:rPr>
          <w:rFonts w:ascii="Times New Roman" w:hAnsi="Times New Roman" w:cs="Times New Roman"/>
        </w:rPr>
        <w:t>segadusi</w:t>
      </w:r>
      <w:r w:rsidR="002A7FB3" w:rsidRPr="006B2CF5">
        <w:rPr>
          <w:rFonts w:ascii="Times New Roman" w:hAnsi="Times New Roman" w:cs="Times New Roman"/>
        </w:rPr>
        <w:t xml:space="preserve"> toodete klassifitseerimisel</w:t>
      </w:r>
      <w:r w:rsidR="00107ADE" w:rsidRPr="006B2CF5">
        <w:rPr>
          <w:rFonts w:ascii="Times New Roman" w:hAnsi="Times New Roman" w:cs="Times New Roman"/>
        </w:rPr>
        <w:t xml:space="preserve">, eriti piiripealsete toodete puhul. </w:t>
      </w:r>
      <w:r w:rsidR="00DD3727" w:rsidRPr="006B2CF5">
        <w:rPr>
          <w:rFonts w:ascii="Times New Roman" w:hAnsi="Times New Roman" w:cs="Times New Roman"/>
        </w:rPr>
        <w:t xml:space="preserve">Puudub selge põhjendus, miks </w:t>
      </w:r>
      <w:r w:rsidR="00555723" w:rsidRPr="006B2CF5">
        <w:rPr>
          <w:rFonts w:ascii="Times New Roman" w:hAnsi="Times New Roman" w:cs="Times New Roman"/>
        </w:rPr>
        <w:t>on vajalik</w:t>
      </w:r>
      <w:r w:rsidR="00AC48EB" w:rsidRPr="006B2CF5">
        <w:rPr>
          <w:rFonts w:ascii="Times New Roman" w:hAnsi="Times New Roman" w:cs="Times New Roman"/>
        </w:rPr>
        <w:t xml:space="preserve"> esitada eraldi toodete </w:t>
      </w:r>
      <w:r w:rsidR="00555723" w:rsidRPr="006B2CF5">
        <w:rPr>
          <w:rFonts w:ascii="Times New Roman" w:hAnsi="Times New Roman" w:cs="Times New Roman"/>
        </w:rPr>
        <w:t xml:space="preserve">definitsioone, mis on käesoleval ajal kaetud suitsetamistubaka definitsiooniga. </w:t>
      </w:r>
      <w:r w:rsidR="00907804" w:rsidRPr="006B2CF5">
        <w:rPr>
          <w:rFonts w:ascii="Times New Roman" w:hAnsi="Times New Roman" w:cs="Times New Roman"/>
        </w:rPr>
        <w:t>Toetame lähenemist, et kõnealuseid tooteid loetakse endiselt suitsetamistubaka alaliigiks</w:t>
      </w:r>
      <w:r w:rsidR="00283CC3" w:rsidRPr="006B2CF5">
        <w:rPr>
          <w:rFonts w:ascii="Times New Roman" w:hAnsi="Times New Roman" w:cs="Times New Roman"/>
        </w:rPr>
        <w:t xml:space="preserve"> ka juhul, kui </w:t>
      </w:r>
      <w:r w:rsidR="00C00BC0" w:rsidRPr="006B2CF5">
        <w:rPr>
          <w:rFonts w:ascii="Times New Roman" w:hAnsi="Times New Roman" w:cs="Times New Roman"/>
        </w:rPr>
        <w:t xml:space="preserve">peetakse vajalikuks esitada vesipiibutubaka ja kuumutatava tubaka </w:t>
      </w:r>
      <w:r w:rsidR="00D25083" w:rsidRPr="006B2CF5">
        <w:rPr>
          <w:rFonts w:ascii="Times New Roman" w:hAnsi="Times New Roman" w:cs="Times New Roman"/>
        </w:rPr>
        <w:t>definitsioonid</w:t>
      </w:r>
      <w:r w:rsidR="00C00BC0" w:rsidRPr="006B2CF5">
        <w:rPr>
          <w:rFonts w:ascii="Times New Roman" w:hAnsi="Times New Roman" w:cs="Times New Roman"/>
        </w:rPr>
        <w:t>.</w:t>
      </w:r>
      <w:r w:rsidR="006D42C9" w:rsidRPr="006B2CF5">
        <w:rPr>
          <w:rFonts w:ascii="Times New Roman" w:hAnsi="Times New Roman" w:cs="Times New Roman"/>
        </w:rPr>
        <w:t xml:space="preserve"> Vesipiibu</w:t>
      </w:r>
      <w:r w:rsidR="00C044B0" w:rsidRPr="006B2CF5">
        <w:rPr>
          <w:rFonts w:ascii="Times New Roman" w:hAnsi="Times New Roman" w:cs="Times New Roman"/>
        </w:rPr>
        <w:t xml:space="preserve">tubaka ja kuumutatava tubaka käsitlemist suitsetamistubaka alaliigina </w:t>
      </w:r>
      <w:r w:rsidR="00A52D51" w:rsidRPr="006B2CF5">
        <w:rPr>
          <w:rFonts w:ascii="Times New Roman" w:hAnsi="Times New Roman" w:cs="Times New Roman"/>
        </w:rPr>
        <w:t xml:space="preserve">toetab ka asjaolu, et suitsetamistubaka </w:t>
      </w:r>
      <w:r w:rsidR="00415AC0" w:rsidRPr="006B2CF5">
        <w:rPr>
          <w:rFonts w:ascii="Times New Roman" w:hAnsi="Times New Roman" w:cs="Times New Roman"/>
        </w:rPr>
        <w:t>definitsiooni ei muudet</w:t>
      </w:r>
      <w:r w:rsidR="0002354F" w:rsidRPr="006B2CF5">
        <w:rPr>
          <w:rFonts w:ascii="Times New Roman" w:hAnsi="Times New Roman" w:cs="Times New Roman"/>
        </w:rPr>
        <w:t>a direktii</w:t>
      </w:r>
      <w:r w:rsidR="00E05395" w:rsidRPr="006B2CF5">
        <w:rPr>
          <w:rFonts w:ascii="Times New Roman" w:hAnsi="Times New Roman" w:cs="Times New Roman"/>
        </w:rPr>
        <w:t xml:space="preserve">vi muutmise ettepanekus. </w:t>
      </w:r>
      <w:r w:rsidR="003246F2" w:rsidRPr="006B2CF5">
        <w:rPr>
          <w:rFonts w:ascii="Times New Roman" w:hAnsi="Times New Roman" w:cs="Times New Roman"/>
        </w:rPr>
        <w:t>Segaduste vältimiseks, k</w:t>
      </w:r>
      <w:r w:rsidR="00660A57" w:rsidRPr="006B2CF5">
        <w:rPr>
          <w:rFonts w:ascii="Times New Roman" w:hAnsi="Times New Roman" w:cs="Times New Roman"/>
        </w:rPr>
        <w:t xml:space="preserve">ui toode sobitub nt nii </w:t>
      </w:r>
      <w:r w:rsidR="00A75852" w:rsidRPr="006B2CF5">
        <w:rPr>
          <w:rFonts w:ascii="Times New Roman" w:hAnsi="Times New Roman" w:cs="Times New Roman"/>
        </w:rPr>
        <w:t>vesipii</w:t>
      </w:r>
      <w:r w:rsidR="00CC066F" w:rsidRPr="006B2CF5">
        <w:rPr>
          <w:rFonts w:ascii="Times New Roman" w:hAnsi="Times New Roman" w:cs="Times New Roman"/>
        </w:rPr>
        <w:t>butubaka</w:t>
      </w:r>
      <w:r w:rsidR="00660A57" w:rsidRPr="006B2CF5">
        <w:rPr>
          <w:rFonts w:ascii="Times New Roman" w:hAnsi="Times New Roman" w:cs="Times New Roman"/>
        </w:rPr>
        <w:t xml:space="preserve"> kui suitsetamis</w:t>
      </w:r>
      <w:r w:rsidR="004674B6" w:rsidRPr="006B2CF5">
        <w:rPr>
          <w:rFonts w:ascii="Times New Roman" w:hAnsi="Times New Roman" w:cs="Times New Roman"/>
        </w:rPr>
        <w:t>tubaka</w:t>
      </w:r>
      <w:r w:rsidR="00CC066F" w:rsidRPr="006B2CF5">
        <w:rPr>
          <w:rFonts w:ascii="Times New Roman" w:hAnsi="Times New Roman" w:cs="Times New Roman"/>
        </w:rPr>
        <w:t xml:space="preserve"> mõiste alla</w:t>
      </w:r>
      <w:r w:rsidR="004674B6" w:rsidRPr="006B2CF5">
        <w:rPr>
          <w:rFonts w:ascii="Times New Roman" w:hAnsi="Times New Roman" w:cs="Times New Roman"/>
        </w:rPr>
        <w:t xml:space="preserve">, on otstarbekas toode </w:t>
      </w:r>
      <w:r w:rsidR="0076361F" w:rsidRPr="006B2CF5">
        <w:rPr>
          <w:rFonts w:ascii="Times New Roman" w:hAnsi="Times New Roman" w:cs="Times New Roman"/>
        </w:rPr>
        <w:t xml:space="preserve">(vesipiibutubakas ja kuumutatav tubakas) </w:t>
      </w:r>
      <w:r w:rsidR="004674B6" w:rsidRPr="006B2CF5">
        <w:rPr>
          <w:rFonts w:ascii="Times New Roman" w:hAnsi="Times New Roman" w:cs="Times New Roman"/>
        </w:rPr>
        <w:t>esitada suitsetamistubaka alaliigina.</w:t>
      </w:r>
      <w:r w:rsidR="003246F2" w:rsidRPr="006B2CF5">
        <w:rPr>
          <w:rFonts w:ascii="Times New Roman" w:hAnsi="Times New Roman" w:cs="Times New Roman"/>
        </w:rPr>
        <w:t xml:space="preserve"> </w:t>
      </w:r>
    </w:p>
    <w:p w14:paraId="1EE3CCBE" w14:textId="77777777" w:rsidR="00B66CC1" w:rsidRPr="006B2CF5" w:rsidRDefault="00B66CC1" w:rsidP="004F02DD">
      <w:pPr>
        <w:spacing w:after="0" w:line="240" w:lineRule="auto"/>
        <w:jc w:val="both"/>
        <w:rPr>
          <w:rFonts w:ascii="Times New Roman" w:hAnsi="Times New Roman" w:cs="Times New Roman"/>
        </w:rPr>
      </w:pPr>
    </w:p>
    <w:p w14:paraId="16D8EE0C" w14:textId="7E020CB7" w:rsidR="00703814" w:rsidRPr="006B2CF5" w:rsidRDefault="00B66CC1" w:rsidP="004F02DD">
      <w:pPr>
        <w:spacing w:after="0" w:line="240" w:lineRule="auto"/>
        <w:jc w:val="both"/>
        <w:rPr>
          <w:rFonts w:ascii="Times New Roman" w:hAnsi="Times New Roman" w:cs="Times New Roman"/>
        </w:rPr>
      </w:pPr>
      <w:r w:rsidRPr="006B2CF5">
        <w:rPr>
          <w:rFonts w:ascii="Times New Roman" w:hAnsi="Times New Roman" w:cs="Times New Roman"/>
          <w:b/>
          <w:bCs/>
        </w:rPr>
        <w:t>2.1.2.</w:t>
      </w:r>
      <w:r w:rsidR="00355570" w:rsidRPr="006B2CF5">
        <w:rPr>
          <w:rFonts w:ascii="Times New Roman" w:hAnsi="Times New Roman" w:cs="Times New Roman"/>
        </w:rPr>
        <w:t xml:space="preserve"> Tubakatoodeteks ei loeta u</w:t>
      </w:r>
      <w:r w:rsidR="00B909DB" w:rsidRPr="006B2CF5">
        <w:rPr>
          <w:rFonts w:ascii="Times New Roman" w:hAnsi="Times New Roman" w:cs="Times New Roman"/>
        </w:rPr>
        <w:t>u</w:t>
      </w:r>
      <w:r w:rsidR="00B04CAA" w:rsidRPr="006B2CF5">
        <w:rPr>
          <w:rFonts w:ascii="Times New Roman" w:hAnsi="Times New Roman" w:cs="Times New Roman"/>
        </w:rPr>
        <w:t xml:space="preserve">si </w:t>
      </w:r>
      <w:r w:rsidR="00B909DB" w:rsidRPr="006B2CF5">
        <w:rPr>
          <w:rFonts w:ascii="Times New Roman" w:hAnsi="Times New Roman" w:cs="Times New Roman"/>
        </w:rPr>
        <w:t>toote</w:t>
      </w:r>
      <w:r w:rsidR="00B04CAA" w:rsidRPr="006B2CF5">
        <w:rPr>
          <w:rFonts w:ascii="Times New Roman" w:hAnsi="Times New Roman" w:cs="Times New Roman"/>
        </w:rPr>
        <w:t>i</w:t>
      </w:r>
      <w:r w:rsidR="00B909DB" w:rsidRPr="006B2CF5">
        <w:rPr>
          <w:rFonts w:ascii="Times New Roman" w:hAnsi="Times New Roman" w:cs="Times New Roman"/>
        </w:rPr>
        <w:t xml:space="preserve">d nagu e-sigarettide vedelikud ja </w:t>
      </w:r>
      <w:r w:rsidR="00B04CAA" w:rsidRPr="006B2CF5">
        <w:rPr>
          <w:rFonts w:ascii="Times New Roman" w:hAnsi="Times New Roman" w:cs="Times New Roman"/>
        </w:rPr>
        <w:t>nikotiinipadjad</w:t>
      </w:r>
      <w:r w:rsidR="00355570" w:rsidRPr="006B2CF5">
        <w:rPr>
          <w:rFonts w:ascii="Times New Roman" w:hAnsi="Times New Roman" w:cs="Times New Roman"/>
        </w:rPr>
        <w:t>. Ne</w:t>
      </w:r>
      <w:r w:rsidR="007F4FA5" w:rsidRPr="006B2CF5">
        <w:rPr>
          <w:rFonts w:ascii="Times New Roman" w:hAnsi="Times New Roman" w:cs="Times New Roman"/>
        </w:rPr>
        <w:t>ed esitatakse eraldi ja nimetatakse tubakaga</w:t>
      </w:r>
      <w:r w:rsidR="008F55E3" w:rsidRPr="006B2CF5">
        <w:rPr>
          <w:rFonts w:ascii="Times New Roman" w:hAnsi="Times New Roman" w:cs="Times New Roman"/>
        </w:rPr>
        <w:t xml:space="preserve"> </w:t>
      </w:r>
      <w:r w:rsidR="007F4FA5" w:rsidRPr="006B2CF5">
        <w:rPr>
          <w:rFonts w:ascii="Times New Roman" w:hAnsi="Times New Roman" w:cs="Times New Roman"/>
        </w:rPr>
        <w:t>seonduva</w:t>
      </w:r>
      <w:r w:rsidR="0092246D" w:rsidRPr="006B2CF5">
        <w:rPr>
          <w:rFonts w:ascii="Times New Roman" w:hAnsi="Times New Roman" w:cs="Times New Roman"/>
        </w:rPr>
        <w:t>te</w:t>
      </w:r>
      <w:r w:rsidR="007F4FA5" w:rsidRPr="006B2CF5">
        <w:rPr>
          <w:rFonts w:ascii="Times New Roman" w:hAnsi="Times New Roman" w:cs="Times New Roman"/>
        </w:rPr>
        <w:t>ks too</w:t>
      </w:r>
      <w:r w:rsidR="0092246D" w:rsidRPr="006B2CF5">
        <w:rPr>
          <w:rFonts w:ascii="Times New Roman" w:hAnsi="Times New Roman" w:cs="Times New Roman"/>
        </w:rPr>
        <w:t>det</w:t>
      </w:r>
      <w:r w:rsidR="007F4FA5" w:rsidRPr="006B2CF5">
        <w:rPr>
          <w:rFonts w:ascii="Times New Roman" w:hAnsi="Times New Roman" w:cs="Times New Roman"/>
        </w:rPr>
        <w:t>eks</w:t>
      </w:r>
      <w:r w:rsidR="0072507B" w:rsidRPr="006B2CF5">
        <w:rPr>
          <w:rFonts w:ascii="Times New Roman" w:hAnsi="Times New Roman" w:cs="Times New Roman"/>
        </w:rPr>
        <w:t>.</w:t>
      </w:r>
      <w:r w:rsidR="00A60674" w:rsidRPr="006B2CF5">
        <w:rPr>
          <w:rFonts w:ascii="Times New Roman" w:hAnsi="Times New Roman" w:cs="Times New Roman"/>
        </w:rPr>
        <w:t xml:space="preserve"> </w:t>
      </w:r>
      <w:r w:rsidR="003B239A" w:rsidRPr="006B2CF5">
        <w:rPr>
          <w:rFonts w:ascii="Times New Roman" w:hAnsi="Times New Roman" w:cs="Times New Roman"/>
        </w:rPr>
        <w:t xml:space="preserve">Puudub selgus, miks  </w:t>
      </w:r>
      <w:r w:rsidR="000060DA" w:rsidRPr="006B2CF5">
        <w:rPr>
          <w:rFonts w:ascii="Times New Roman" w:hAnsi="Times New Roman" w:cs="Times New Roman"/>
        </w:rPr>
        <w:t xml:space="preserve"> kõnealuseid tooteid </w:t>
      </w:r>
      <w:r w:rsidR="007D2739" w:rsidRPr="006B2CF5">
        <w:rPr>
          <w:rFonts w:ascii="Times New Roman" w:hAnsi="Times New Roman" w:cs="Times New Roman"/>
        </w:rPr>
        <w:t xml:space="preserve">eristatakse </w:t>
      </w:r>
      <w:r w:rsidR="000060DA" w:rsidRPr="006B2CF5">
        <w:rPr>
          <w:rFonts w:ascii="Times New Roman" w:hAnsi="Times New Roman" w:cs="Times New Roman"/>
        </w:rPr>
        <w:t xml:space="preserve">teistest tubakatoodetest. </w:t>
      </w:r>
      <w:r w:rsidR="005D1B4E" w:rsidRPr="006B2CF5">
        <w:rPr>
          <w:rFonts w:ascii="Times New Roman" w:hAnsi="Times New Roman" w:cs="Times New Roman"/>
        </w:rPr>
        <w:t>Leiame</w:t>
      </w:r>
      <w:r w:rsidR="00872FBF" w:rsidRPr="006B2CF5">
        <w:rPr>
          <w:rFonts w:ascii="Times New Roman" w:hAnsi="Times New Roman" w:cs="Times New Roman"/>
        </w:rPr>
        <w:t>, et m</w:t>
      </w:r>
      <w:r w:rsidR="00122EC3" w:rsidRPr="006B2CF5">
        <w:rPr>
          <w:rFonts w:ascii="Times New Roman" w:hAnsi="Times New Roman" w:cs="Times New Roman"/>
        </w:rPr>
        <w:t xml:space="preserve">aksutehniliselt on lihtsam, kui kõik tubakaaktsiisiga maksustatavad tooted loetakse tubakatoodeteks. </w:t>
      </w:r>
      <w:r w:rsidR="002956EA" w:rsidRPr="006B2CF5">
        <w:rPr>
          <w:rFonts w:ascii="Times New Roman" w:hAnsi="Times New Roman" w:cs="Times New Roman"/>
        </w:rPr>
        <w:t>Sellisel juhul ei ole vaja muuta teisi EL õigusakte</w:t>
      </w:r>
      <w:r w:rsidR="004E2DE0" w:rsidRPr="006B2CF5">
        <w:rPr>
          <w:rFonts w:ascii="Times New Roman" w:hAnsi="Times New Roman" w:cs="Times New Roman"/>
        </w:rPr>
        <w:t>, kus viidatakse tubakatoodetele.</w:t>
      </w:r>
      <w:r w:rsidR="00122852" w:rsidRPr="006B2CF5">
        <w:rPr>
          <w:rFonts w:ascii="Times New Roman" w:hAnsi="Times New Roman" w:cs="Times New Roman"/>
        </w:rPr>
        <w:t xml:space="preserve"> Kehtiv d</w:t>
      </w:r>
      <w:r w:rsidR="000F61B6" w:rsidRPr="006B2CF5">
        <w:rPr>
          <w:rFonts w:ascii="Times New Roman" w:hAnsi="Times New Roman" w:cs="Times New Roman"/>
        </w:rPr>
        <w:t>irektiiv</w:t>
      </w:r>
      <w:r w:rsidR="007800DA" w:rsidRPr="006B2CF5">
        <w:rPr>
          <w:rFonts w:ascii="Times New Roman" w:hAnsi="Times New Roman" w:cs="Times New Roman"/>
        </w:rPr>
        <w:t xml:space="preserve"> </w:t>
      </w:r>
      <w:r w:rsidR="00ED1947" w:rsidRPr="006B2CF5">
        <w:rPr>
          <w:rFonts w:ascii="Times New Roman" w:hAnsi="Times New Roman" w:cs="Times New Roman"/>
        </w:rPr>
        <w:t xml:space="preserve">(EL) </w:t>
      </w:r>
      <w:r w:rsidR="000F61B6" w:rsidRPr="006B2CF5">
        <w:rPr>
          <w:rFonts w:ascii="Times New Roman" w:hAnsi="Times New Roman" w:cs="Times New Roman"/>
        </w:rPr>
        <w:t>2020/262</w:t>
      </w:r>
      <w:r w:rsidR="00363FF7" w:rsidRPr="006B2CF5">
        <w:rPr>
          <w:rStyle w:val="Allmrkuseviide"/>
          <w:rFonts w:ascii="Times New Roman" w:hAnsi="Times New Roman" w:cs="Times New Roman"/>
        </w:rPr>
        <w:footnoteReference w:id="4"/>
      </w:r>
      <w:r w:rsidR="000F61B6" w:rsidRPr="006B2CF5">
        <w:rPr>
          <w:rFonts w:ascii="Times New Roman" w:hAnsi="Times New Roman" w:cs="Times New Roman"/>
        </w:rPr>
        <w:t xml:space="preserve">, millega nähakse ette </w:t>
      </w:r>
      <w:r w:rsidR="00E32ABC" w:rsidRPr="006B2CF5">
        <w:rPr>
          <w:rFonts w:ascii="Times New Roman" w:hAnsi="Times New Roman" w:cs="Times New Roman"/>
        </w:rPr>
        <w:t xml:space="preserve">aktsiisikauba maksustamise üldised reeglid, </w:t>
      </w:r>
      <w:r w:rsidR="00D922BA" w:rsidRPr="006B2CF5">
        <w:rPr>
          <w:rFonts w:ascii="Times New Roman" w:hAnsi="Times New Roman" w:cs="Times New Roman"/>
        </w:rPr>
        <w:t>ei kohaldu tubakaga seonduvatele toodetele</w:t>
      </w:r>
      <w:r w:rsidR="00E07A66" w:rsidRPr="006B2CF5">
        <w:rPr>
          <w:rFonts w:ascii="Times New Roman" w:hAnsi="Times New Roman" w:cs="Times New Roman"/>
        </w:rPr>
        <w:t xml:space="preserve">, kui need tooted </w:t>
      </w:r>
      <w:r w:rsidR="00ED1947" w:rsidRPr="006B2CF5">
        <w:rPr>
          <w:rFonts w:ascii="Times New Roman" w:hAnsi="Times New Roman" w:cs="Times New Roman"/>
        </w:rPr>
        <w:t xml:space="preserve">on </w:t>
      </w:r>
      <w:r w:rsidR="00E07A66" w:rsidRPr="006B2CF5">
        <w:rPr>
          <w:rFonts w:ascii="Times New Roman" w:hAnsi="Times New Roman" w:cs="Times New Roman"/>
        </w:rPr>
        <w:t>välistat</w:t>
      </w:r>
      <w:r w:rsidR="00ED1947" w:rsidRPr="006B2CF5">
        <w:rPr>
          <w:rFonts w:ascii="Times New Roman" w:hAnsi="Times New Roman" w:cs="Times New Roman"/>
        </w:rPr>
        <w:t xml:space="preserve">ud </w:t>
      </w:r>
      <w:r w:rsidR="00E07A66" w:rsidRPr="006B2CF5">
        <w:rPr>
          <w:rFonts w:ascii="Times New Roman" w:hAnsi="Times New Roman" w:cs="Times New Roman"/>
        </w:rPr>
        <w:t xml:space="preserve">tubakatoodete </w:t>
      </w:r>
      <w:r w:rsidR="00ED1947" w:rsidRPr="006B2CF5">
        <w:rPr>
          <w:rFonts w:ascii="Times New Roman" w:hAnsi="Times New Roman" w:cs="Times New Roman"/>
        </w:rPr>
        <w:t xml:space="preserve">hulgast. </w:t>
      </w:r>
      <w:r w:rsidR="00E07A66" w:rsidRPr="006B2CF5">
        <w:rPr>
          <w:rFonts w:ascii="Times New Roman" w:hAnsi="Times New Roman" w:cs="Times New Roman"/>
        </w:rPr>
        <w:t xml:space="preserve"> </w:t>
      </w:r>
      <w:r w:rsidR="00564626" w:rsidRPr="006B2CF5">
        <w:rPr>
          <w:rFonts w:ascii="Times New Roman" w:hAnsi="Times New Roman" w:cs="Times New Roman"/>
        </w:rPr>
        <w:t xml:space="preserve"> </w:t>
      </w:r>
      <w:r w:rsidR="00222DB1" w:rsidRPr="006B2CF5">
        <w:rPr>
          <w:rFonts w:ascii="Times New Roman" w:hAnsi="Times New Roman" w:cs="Times New Roman"/>
        </w:rPr>
        <w:t xml:space="preserve"> </w:t>
      </w:r>
    </w:p>
    <w:p w14:paraId="2C98E1BF" w14:textId="282B6D59" w:rsidR="00430521" w:rsidRPr="006B2CF5" w:rsidRDefault="00103F72" w:rsidP="004F02DD">
      <w:pPr>
        <w:spacing w:after="0" w:line="240" w:lineRule="auto"/>
        <w:jc w:val="both"/>
        <w:rPr>
          <w:rFonts w:ascii="Times New Roman" w:hAnsi="Times New Roman" w:cs="Times New Roman"/>
        </w:rPr>
      </w:pPr>
      <w:r w:rsidRPr="006B2CF5">
        <w:rPr>
          <w:rFonts w:ascii="Times New Roman" w:hAnsi="Times New Roman" w:cs="Times New Roman"/>
        </w:rPr>
        <w:t>T</w:t>
      </w:r>
      <w:r w:rsidR="008961B1" w:rsidRPr="006B2CF5">
        <w:rPr>
          <w:rFonts w:ascii="Times New Roman" w:hAnsi="Times New Roman" w:cs="Times New Roman"/>
        </w:rPr>
        <w:t>ervisekaitse</w:t>
      </w:r>
      <w:r w:rsidR="004E2DE0" w:rsidRPr="006B2CF5">
        <w:rPr>
          <w:rFonts w:ascii="Times New Roman" w:hAnsi="Times New Roman" w:cs="Times New Roman"/>
        </w:rPr>
        <w:t xml:space="preserve"> eesmärgil o</w:t>
      </w:r>
      <w:r w:rsidR="00DC1319" w:rsidRPr="006B2CF5">
        <w:rPr>
          <w:rFonts w:ascii="Times New Roman" w:hAnsi="Times New Roman" w:cs="Times New Roman"/>
        </w:rPr>
        <w:t>n</w:t>
      </w:r>
      <w:r w:rsidR="004E2DE0" w:rsidRPr="006B2CF5">
        <w:rPr>
          <w:rFonts w:ascii="Times New Roman" w:hAnsi="Times New Roman" w:cs="Times New Roman"/>
        </w:rPr>
        <w:t xml:space="preserve"> mõistlik kohelda </w:t>
      </w:r>
      <w:r w:rsidR="00305811" w:rsidRPr="006B2CF5">
        <w:rPr>
          <w:rFonts w:ascii="Times New Roman" w:hAnsi="Times New Roman" w:cs="Times New Roman"/>
        </w:rPr>
        <w:t xml:space="preserve">kõiki </w:t>
      </w:r>
      <w:r w:rsidR="00003E55" w:rsidRPr="006B2CF5">
        <w:rPr>
          <w:rFonts w:ascii="Times New Roman" w:hAnsi="Times New Roman" w:cs="Times New Roman"/>
        </w:rPr>
        <w:t>tubakatoodetega sarnaselt või sarnasel eesmärgil tarbitavaid tooteid ühesuguselt teiste tubakatoodetega</w:t>
      </w:r>
      <w:r w:rsidR="00020C4F" w:rsidRPr="006B2CF5">
        <w:rPr>
          <w:rFonts w:ascii="Times New Roman" w:hAnsi="Times New Roman" w:cs="Times New Roman"/>
        </w:rPr>
        <w:t xml:space="preserve">. </w:t>
      </w:r>
      <w:r w:rsidR="008C38A4" w:rsidRPr="006B2CF5">
        <w:rPr>
          <w:rFonts w:ascii="Times New Roman" w:hAnsi="Times New Roman" w:cs="Times New Roman"/>
        </w:rPr>
        <w:t>Segadus</w:t>
      </w:r>
      <w:r w:rsidR="006E592D" w:rsidRPr="006B2CF5">
        <w:rPr>
          <w:rFonts w:ascii="Times New Roman" w:hAnsi="Times New Roman" w:cs="Times New Roman"/>
        </w:rPr>
        <w:t xml:space="preserve">t </w:t>
      </w:r>
      <w:r w:rsidR="008E1953" w:rsidRPr="006B2CF5">
        <w:rPr>
          <w:rFonts w:ascii="Times New Roman" w:hAnsi="Times New Roman" w:cs="Times New Roman"/>
        </w:rPr>
        <w:t xml:space="preserve">tekitav </w:t>
      </w:r>
      <w:r w:rsidR="006E592D" w:rsidRPr="006B2CF5">
        <w:rPr>
          <w:rFonts w:ascii="Times New Roman" w:hAnsi="Times New Roman" w:cs="Times New Roman"/>
        </w:rPr>
        <w:t xml:space="preserve">võib </w:t>
      </w:r>
      <w:r w:rsidR="008E1953" w:rsidRPr="006B2CF5">
        <w:rPr>
          <w:rFonts w:ascii="Times New Roman" w:hAnsi="Times New Roman" w:cs="Times New Roman"/>
        </w:rPr>
        <w:t xml:space="preserve">olla </w:t>
      </w:r>
      <w:r w:rsidR="006E592D" w:rsidRPr="006B2CF5">
        <w:rPr>
          <w:rFonts w:ascii="Times New Roman" w:hAnsi="Times New Roman" w:cs="Times New Roman"/>
        </w:rPr>
        <w:t>ka asjaolu, et</w:t>
      </w:r>
      <w:r w:rsidR="008E1953" w:rsidRPr="006B2CF5">
        <w:rPr>
          <w:rFonts w:ascii="Times New Roman" w:hAnsi="Times New Roman" w:cs="Times New Roman"/>
        </w:rPr>
        <w:t xml:space="preserve"> samasugust terminit</w:t>
      </w:r>
      <w:r w:rsidR="00575F34" w:rsidRPr="006B2CF5">
        <w:rPr>
          <w:rFonts w:ascii="Times New Roman" w:hAnsi="Times New Roman" w:cs="Times New Roman"/>
        </w:rPr>
        <w:t xml:space="preserve"> (</w:t>
      </w:r>
      <w:r w:rsidR="000043BF" w:rsidRPr="006B2CF5">
        <w:rPr>
          <w:rFonts w:ascii="Times New Roman" w:hAnsi="Times New Roman" w:cs="Times New Roman"/>
        </w:rPr>
        <w:t>„</w:t>
      </w:r>
      <w:r w:rsidR="00575F34" w:rsidRPr="006B2CF5">
        <w:rPr>
          <w:rFonts w:ascii="Times New Roman" w:hAnsi="Times New Roman" w:cs="Times New Roman"/>
        </w:rPr>
        <w:t>tubakaga seo</w:t>
      </w:r>
      <w:r w:rsidR="000043BF" w:rsidRPr="006B2CF5">
        <w:rPr>
          <w:rFonts w:ascii="Times New Roman" w:hAnsi="Times New Roman" w:cs="Times New Roman"/>
        </w:rPr>
        <w:t>nduvad</w:t>
      </w:r>
      <w:r w:rsidR="00575F34" w:rsidRPr="006B2CF5">
        <w:rPr>
          <w:rFonts w:ascii="Times New Roman" w:hAnsi="Times New Roman" w:cs="Times New Roman"/>
        </w:rPr>
        <w:t xml:space="preserve"> tooted“)</w:t>
      </w:r>
      <w:r w:rsidR="008E1953" w:rsidRPr="006B2CF5">
        <w:rPr>
          <w:rFonts w:ascii="Times New Roman" w:hAnsi="Times New Roman" w:cs="Times New Roman"/>
        </w:rPr>
        <w:t xml:space="preserve"> kasutatakse </w:t>
      </w:r>
      <w:r w:rsidR="006554C5" w:rsidRPr="006B2CF5">
        <w:rPr>
          <w:rFonts w:ascii="Times New Roman" w:hAnsi="Times New Roman" w:cs="Times New Roman"/>
        </w:rPr>
        <w:t xml:space="preserve">tubakatoodete </w:t>
      </w:r>
      <w:r w:rsidR="006554C5" w:rsidRPr="006B2CF5">
        <w:rPr>
          <w:rFonts w:ascii="Times New Roman" w:hAnsi="Times New Roman" w:cs="Times New Roman"/>
        </w:rPr>
        <w:lastRenderedPageBreak/>
        <w:t>turukorralduse direktiivis 2014/40</w:t>
      </w:r>
      <w:r w:rsidR="007240D6" w:rsidRPr="006B2CF5">
        <w:rPr>
          <w:rFonts w:ascii="Times New Roman" w:hAnsi="Times New Roman" w:cs="Times New Roman"/>
        </w:rPr>
        <w:t>/EL</w:t>
      </w:r>
      <w:r w:rsidR="001B59CD" w:rsidRPr="006B2CF5">
        <w:rPr>
          <w:rStyle w:val="Allmrkuseviide"/>
          <w:rFonts w:ascii="Times New Roman" w:hAnsi="Times New Roman" w:cs="Times New Roman"/>
        </w:rPr>
        <w:footnoteReference w:id="5"/>
      </w:r>
      <w:r w:rsidR="006554C5" w:rsidRPr="006B2CF5">
        <w:rPr>
          <w:rFonts w:ascii="Times New Roman" w:hAnsi="Times New Roman" w:cs="Times New Roman"/>
        </w:rPr>
        <w:t xml:space="preserve">, kuid sisu on erinev. </w:t>
      </w:r>
      <w:r w:rsidR="00186A1E" w:rsidRPr="006B2CF5">
        <w:rPr>
          <w:rFonts w:ascii="Times New Roman" w:hAnsi="Times New Roman" w:cs="Times New Roman"/>
        </w:rPr>
        <w:t>Kui samasuguse termini kasutamine ei ole hädavajalik, võiks erineva sisu korral kasutada erinevat terminit.</w:t>
      </w:r>
    </w:p>
    <w:p w14:paraId="60E37085" w14:textId="77777777" w:rsidR="00430521" w:rsidRPr="006B2CF5" w:rsidRDefault="00430521" w:rsidP="009107FB">
      <w:pPr>
        <w:spacing w:after="0" w:line="240" w:lineRule="auto"/>
        <w:rPr>
          <w:rFonts w:ascii="Times New Roman" w:hAnsi="Times New Roman" w:cs="Times New Roman"/>
        </w:rPr>
      </w:pPr>
    </w:p>
    <w:p w14:paraId="1FFBF145" w14:textId="363D2D5A" w:rsidR="006B414F" w:rsidRPr="006B2CF5" w:rsidRDefault="00430521" w:rsidP="00B93129">
      <w:pPr>
        <w:spacing w:after="0" w:line="240" w:lineRule="auto"/>
        <w:jc w:val="both"/>
        <w:rPr>
          <w:rFonts w:ascii="Times New Roman" w:hAnsi="Times New Roman" w:cs="Times New Roman"/>
        </w:rPr>
      </w:pPr>
      <w:r w:rsidRPr="006B2CF5">
        <w:rPr>
          <w:rFonts w:ascii="Times New Roman" w:hAnsi="Times New Roman" w:cs="Times New Roman"/>
          <w:b/>
          <w:bCs/>
        </w:rPr>
        <w:t>2.1.3.</w:t>
      </w:r>
      <w:r w:rsidRPr="006B2CF5">
        <w:rPr>
          <w:rFonts w:ascii="Times New Roman" w:hAnsi="Times New Roman" w:cs="Times New Roman"/>
        </w:rPr>
        <w:t xml:space="preserve"> </w:t>
      </w:r>
      <w:r w:rsidR="00DF081E" w:rsidRPr="006B2CF5">
        <w:rPr>
          <w:rFonts w:ascii="Times New Roman" w:hAnsi="Times New Roman" w:cs="Times New Roman"/>
        </w:rPr>
        <w:t>Eelnõus käsitletakse eraldi</w:t>
      </w:r>
      <w:r w:rsidR="00DB1389" w:rsidRPr="006B2CF5">
        <w:rPr>
          <w:rFonts w:ascii="Times New Roman" w:hAnsi="Times New Roman" w:cs="Times New Roman"/>
        </w:rPr>
        <w:t xml:space="preserve"> </w:t>
      </w:r>
      <w:r w:rsidR="00DF081E" w:rsidRPr="006B2CF5">
        <w:rPr>
          <w:rFonts w:ascii="Times New Roman" w:hAnsi="Times New Roman" w:cs="Times New Roman"/>
        </w:rPr>
        <w:t>„tubakatooteid“</w:t>
      </w:r>
      <w:r w:rsidR="0093223A" w:rsidRPr="006B2CF5">
        <w:rPr>
          <w:rFonts w:ascii="Times New Roman" w:hAnsi="Times New Roman" w:cs="Times New Roman"/>
        </w:rPr>
        <w:t xml:space="preserve"> </w:t>
      </w:r>
      <w:r w:rsidR="00DF081E" w:rsidRPr="006B2CF5">
        <w:rPr>
          <w:rFonts w:ascii="Times New Roman" w:hAnsi="Times New Roman" w:cs="Times New Roman"/>
        </w:rPr>
        <w:t>ja „tubakaga seonduvaid tooteid“</w:t>
      </w:r>
      <w:r w:rsidR="00E64998" w:rsidRPr="006B2CF5">
        <w:rPr>
          <w:rFonts w:ascii="Times New Roman" w:hAnsi="Times New Roman" w:cs="Times New Roman"/>
        </w:rPr>
        <w:t xml:space="preserve">. Mõlemal juhul tuuakse välja </w:t>
      </w:r>
      <w:r w:rsidR="002B6FC3" w:rsidRPr="006B2CF5">
        <w:rPr>
          <w:rFonts w:ascii="Times New Roman" w:hAnsi="Times New Roman" w:cs="Times New Roman"/>
        </w:rPr>
        <w:t xml:space="preserve">niinimetatud </w:t>
      </w:r>
      <w:r w:rsidR="00E64998" w:rsidRPr="006B2CF5">
        <w:rPr>
          <w:rFonts w:ascii="Times New Roman" w:hAnsi="Times New Roman" w:cs="Times New Roman"/>
        </w:rPr>
        <w:t>muud vari</w:t>
      </w:r>
      <w:r w:rsidR="00D5724A" w:rsidRPr="006B2CF5">
        <w:rPr>
          <w:rFonts w:ascii="Times New Roman" w:hAnsi="Times New Roman" w:cs="Times New Roman"/>
        </w:rPr>
        <w:t>a</w:t>
      </w:r>
      <w:r w:rsidR="00E64998" w:rsidRPr="006B2CF5">
        <w:rPr>
          <w:rFonts w:ascii="Times New Roman" w:hAnsi="Times New Roman" w:cs="Times New Roman"/>
        </w:rPr>
        <w:t>ndid</w:t>
      </w:r>
      <w:r w:rsidR="002B6FC3" w:rsidRPr="006B2CF5">
        <w:rPr>
          <w:rFonts w:ascii="Times New Roman" w:hAnsi="Times New Roman" w:cs="Times New Roman"/>
        </w:rPr>
        <w:t>.</w:t>
      </w:r>
      <w:r w:rsidR="0093223A" w:rsidRPr="006B2CF5">
        <w:rPr>
          <w:rFonts w:ascii="Times New Roman" w:hAnsi="Times New Roman" w:cs="Times New Roman"/>
        </w:rPr>
        <w:t xml:space="preserve"> </w:t>
      </w:r>
      <w:r w:rsidR="00D5724A" w:rsidRPr="006B2CF5">
        <w:rPr>
          <w:rFonts w:ascii="Times New Roman" w:hAnsi="Times New Roman" w:cs="Times New Roman"/>
        </w:rPr>
        <w:t>Tubakatoodete puhul esitatakse muu varian</w:t>
      </w:r>
      <w:r w:rsidR="009F4E07" w:rsidRPr="006B2CF5">
        <w:rPr>
          <w:rFonts w:ascii="Times New Roman" w:hAnsi="Times New Roman" w:cs="Times New Roman"/>
        </w:rPr>
        <w:t>t</w:t>
      </w:r>
      <w:r w:rsidR="00D5724A" w:rsidRPr="006B2CF5">
        <w:rPr>
          <w:rFonts w:ascii="Times New Roman" w:hAnsi="Times New Roman" w:cs="Times New Roman"/>
        </w:rPr>
        <w:t xml:space="preserve"> </w:t>
      </w:r>
      <w:r w:rsidR="0016218B" w:rsidRPr="006B2CF5">
        <w:rPr>
          <w:rFonts w:ascii="Times New Roman" w:hAnsi="Times New Roman" w:cs="Times New Roman"/>
        </w:rPr>
        <w:t>nimetatuna „muud tubakatooted“ ja tubakaga seonduva</w:t>
      </w:r>
      <w:r w:rsidR="00852CF6" w:rsidRPr="006B2CF5">
        <w:rPr>
          <w:rFonts w:ascii="Times New Roman" w:hAnsi="Times New Roman" w:cs="Times New Roman"/>
        </w:rPr>
        <w:t>te toodete puhul esitatakse muu variandina „muud nikotiinitooted“.</w:t>
      </w:r>
      <w:r w:rsidR="00D5724A" w:rsidRPr="006B2CF5">
        <w:rPr>
          <w:rFonts w:ascii="Times New Roman" w:hAnsi="Times New Roman" w:cs="Times New Roman"/>
        </w:rPr>
        <w:t xml:space="preserve"> </w:t>
      </w:r>
      <w:r w:rsidR="00823C57" w:rsidRPr="006B2CF5">
        <w:rPr>
          <w:rFonts w:ascii="Times New Roman" w:hAnsi="Times New Roman" w:cs="Times New Roman"/>
        </w:rPr>
        <w:t>Muude variantide eristamine „muu tubakatoote</w:t>
      </w:r>
      <w:r w:rsidR="00472F87" w:rsidRPr="006B2CF5">
        <w:rPr>
          <w:rFonts w:ascii="Times New Roman" w:hAnsi="Times New Roman" w:cs="Times New Roman"/>
        </w:rPr>
        <w:t xml:space="preserve">na“ või „muu nikotiinitootena“ võib põhjustada segadusi toodete määratlemisel. </w:t>
      </w:r>
      <w:r w:rsidR="00F947CE" w:rsidRPr="006B2CF5">
        <w:rPr>
          <w:rFonts w:ascii="Times New Roman" w:hAnsi="Times New Roman" w:cs="Times New Roman"/>
        </w:rPr>
        <w:t xml:space="preserve">„Muu tubakatoote“ peamine erinevus „muust nikotiinitootest“ on tubakasisaldus. Samas on segadust tekitav, et </w:t>
      </w:r>
      <w:r w:rsidR="009111EB" w:rsidRPr="006B2CF5">
        <w:rPr>
          <w:rFonts w:ascii="Times New Roman" w:hAnsi="Times New Roman" w:cs="Times New Roman"/>
        </w:rPr>
        <w:t>tavapäraste tubakatoodetena käsitletakse definitsiooni</w:t>
      </w:r>
      <w:r w:rsidR="00C1378B" w:rsidRPr="006B2CF5">
        <w:rPr>
          <w:rFonts w:ascii="Times New Roman" w:hAnsi="Times New Roman" w:cs="Times New Roman"/>
        </w:rPr>
        <w:t xml:space="preserve">dest </w:t>
      </w:r>
      <w:r w:rsidR="009111EB" w:rsidRPr="006B2CF5">
        <w:rPr>
          <w:rFonts w:ascii="Times New Roman" w:hAnsi="Times New Roman" w:cs="Times New Roman"/>
        </w:rPr>
        <w:t>tulenevalt ka tubakasisalduseta tooteid</w:t>
      </w:r>
      <w:r w:rsidR="00E56580" w:rsidRPr="006B2CF5">
        <w:rPr>
          <w:rFonts w:ascii="Times New Roman" w:hAnsi="Times New Roman" w:cs="Times New Roman"/>
        </w:rPr>
        <w:t xml:space="preserve"> (nt tubakast erinevat taime </w:t>
      </w:r>
      <w:r w:rsidR="006F11D0" w:rsidRPr="006B2CF5">
        <w:rPr>
          <w:rFonts w:ascii="Times New Roman" w:hAnsi="Times New Roman" w:cs="Times New Roman"/>
        </w:rPr>
        <w:t xml:space="preserve">sisaldav </w:t>
      </w:r>
      <w:r w:rsidR="00E56580" w:rsidRPr="006B2CF5">
        <w:rPr>
          <w:rFonts w:ascii="Times New Roman" w:hAnsi="Times New Roman" w:cs="Times New Roman"/>
        </w:rPr>
        <w:t>sigaret)</w:t>
      </w:r>
      <w:r w:rsidR="00B850EE" w:rsidRPr="006B2CF5">
        <w:rPr>
          <w:rFonts w:ascii="Times New Roman" w:hAnsi="Times New Roman" w:cs="Times New Roman"/>
        </w:rPr>
        <w:t xml:space="preserve">, kuid </w:t>
      </w:r>
      <w:r w:rsidR="008304E6" w:rsidRPr="006B2CF5">
        <w:rPr>
          <w:rFonts w:ascii="Times New Roman" w:hAnsi="Times New Roman" w:cs="Times New Roman"/>
        </w:rPr>
        <w:t xml:space="preserve">tavapäraste tubakatoodete </w:t>
      </w:r>
      <w:r w:rsidR="00B850EE" w:rsidRPr="006B2CF5">
        <w:rPr>
          <w:rFonts w:ascii="Times New Roman" w:hAnsi="Times New Roman" w:cs="Times New Roman"/>
        </w:rPr>
        <w:t xml:space="preserve">muud </w:t>
      </w:r>
      <w:r w:rsidR="008304E6" w:rsidRPr="006B2CF5">
        <w:rPr>
          <w:rFonts w:ascii="Times New Roman" w:hAnsi="Times New Roman" w:cs="Times New Roman"/>
        </w:rPr>
        <w:t>versioonid (</w:t>
      </w:r>
      <w:r w:rsidR="002502D8" w:rsidRPr="006B2CF5">
        <w:rPr>
          <w:rFonts w:ascii="Times New Roman" w:hAnsi="Times New Roman" w:cs="Times New Roman"/>
        </w:rPr>
        <w:t>„</w:t>
      </w:r>
      <w:r w:rsidR="00C1378B" w:rsidRPr="006B2CF5">
        <w:rPr>
          <w:rFonts w:ascii="Times New Roman" w:hAnsi="Times New Roman" w:cs="Times New Roman"/>
        </w:rPr>
        <w:t xml:space="preserve">muud </w:t>
      </w:r>
      <w:r w:rsidR="00B850EE" w:rsidRPr="006B2CF5">
        <w:rPr>
          <w:rFonts w:ascii="Times New Roman" w:hAnsi="Times New Roman" w:cs="Times New Roman"/>
        </w:rPr>
        <w:t>tubakatooted“</w:t>
      </w:r>
      <w:r w:rsidR="0028230B" w:rsidRPr="006B2CF5">
        <w:rPr>
          <w:rFonts w:ascii="Times New Roman" w:hAnsi="Times New Roman" w:cs="Times New Roman"/>
        </w:rPr>
        <w:t>) määrat</w:t>
      </w:r>
      <w:r w:rsidR="00977DD0" w:rsidRPr="006B2CF5">
        <w:rPr>
          <w:rFonts w:ascii="Times New Roman" w:hAnsi="Times New Roman" w:cs="Times New Roman"/>
        </w:rPr>
        <w:t>l</w:t>
      </w:r>
      <w:r w:rsidR="0028230B" w:rsidRPr="006B2CF5">
        <w:rPr>
          <w:rFonts w:ascii="Times New Roman" w:hAnsi="Times New Roman" w:cs="Times New Roman"/>
        </w:rPr>
        <w:t xml:space="preserve">etakse </w:t>
      </w:r>
      <w:r w:rsidR="00F05858" w:rsidRPr="006B2CF5">
        <w:rPr>
          <w:rFonts w:ascii="Times New Roman" w:hAnsi="Times New Roman" w:cs="Times New Roman"/>
        </w:rPr>
        <w:t xml:space="preserve">vaid </w:t>
      </w:r>
      <w:r w:rsidR="00E70F11" w:rsidRPr="006B2CF5">
        <w:rPr>
          <w:rFonts w:ascii="Times New Roman" w:hAnsi="Times New Roman" w:cs="Times New Roman"/>
        </w:rPr>
        <w:t>tubakasisalduse kaudu</w:t>
      </w:r>
      <w:r w:rsidR="0028230B" w:rsidRPr="006B2CF5">
        <w:rPr>
          <w:rFonts w:ascii="Times New Roman" w:hAnsi="Times New Roman" w:cs="Times New Roman"/>
        </w:rPr>
        <w:t>.</w:t>
      </w:r>
      <w:r w:rsidR="00F05858" w:rsidRPr="006B2CF5">
        <w:rPr>
          <w:rFonts w:ascii="Times New Roman" w:hAnsi="Times New Roman" w:cs="Times New Roman"/>
        </w:rPr>
        <w:t xml:space="preserve"> </w:t>
      </w:r>
    </w:p>
    <w:p w14:paraId="695C935F" w14:textId="4C23EAD5" w:rsidR="00823C57" w:rsidRPr="006B2CF5" w:rsidRDefault="00F05858" w:rsidP="00B93129">
      <w:pPr>
        <w:spacing w:after="0" w:line="240" w:lineRule="auto"/>
        <w:jc w:val="both"/>
        <w:rPr>
          <w:rFonts w:ascii="Times New Roman" w:hAnsi="Times New Roman" w:cs="Times New Roman"/>
        </w:rPr>
      </w:pPr>
      <w:r w:rsidRPr="006B2CF5">
        <w:rPr>
          <w:rFonts w:ascii="Times New Roman" w:hAnsi="Times New Roman" w:cs="Times New Roman"/>
        </w:rPr>
        <w:t xml:space="preserve">Sama </w:t>
      </w:r>
      <w:r w:rsidR="003D3853" w:rsidRPr="006B2CF5">
        <w:rPr>
          <w:rFonts w:ascii="Times New Roman" w:hAnsi="Times New Roman" w:cs="Times New Roman"/>
        </w:rPr>
        <w:t>lähenemi</w:t>
      </w:r>
      <w:r w:rsidR="00A40DAF" w:rsidRPr="006B2CF5">
        <w:rPr>
          <w:rFonts w:ascii="Times New Roman" w:hAnsi="Times New Roman" w:cs="Times New Roman"/>
        </w:rPr>
        <w:t xml:space="preserve">ne on </w:t>
      </w:r>
      <w:r w:rsidR="003D3853" w:rsidRPr="006B2CF5">
        <w:rPr>
          <w:rFonts w:ascii="Times New Roman" w:hAnsi="Times New Roman" w:cs="Times New Roman"/>
        </w:rPr>
        <w:t xml:space="preserve">eelnõus ka </w:t>
      </w:r>
      <w:r w:rsidR="00A633D6" w:rsidRPr="006B2CF5">
        <w:rPr>
          <w:rFonts w:ascii="Times New Roman" w:hAnsi="Times New Roman" w:cs="Times New Roman"/>
        </w:rPr>
        <w:t>„tubakaga seonduvate</w:t>
      </w:r>
      <w:r w:rsidR="005601E8" w:rsidRPr="006B2CF5">
        <w:rPr>
          <w:rFonts w:ascii="Times New Roman" w:hAnsi="Times New Roman" w:cs="Times New Roman"/>
        </w:rPr>
        <w:t xml:space="preserve"> t</w:t>
      </w:r>
      <w:r w:rsidR="00A633D6" w:rsidRPr="006B2CF5">
        <w:rPr>
          <w:rFonts w:ascii="Times New Roman" w:hAnsi="Times New Roman" w:cs="Times New Roman"/>
        </w:rPr>
        <w:t xml:space="preserve">oodete“ </w:t>
      </w:r>
      <w:r w:rsidR="003D3853" w:rsidRPr="006B2CF5">
        <w:rPr>
          <w:rFonts w:ascii="Times New Roman" w:hAnsi="Times New Roman" w:cs="Times New Roman"/>
        </w:rPr>
        <w:t>puhul</w:t>
      </w:r>
      <w:r w:rsidR="006B414F" w:rsidRPr="006B2CF5">
        <w:rPr>
          <w:rFonts w:ascii="Times New Roman" w:hAnsi="Times New Roman" w:cs="Times New Roman"/>
        </w:rPr>
        <w:t>.</w:t>
      </w:r>
      <w:r w:rsidR="00A40DAF" w:rsidRPr="006B2CF5">
        <w:rPr>
          <w:rFonts w:ascii="Times New Roman" w:hAnsi="Times New Roman" w:cs="Times New Roman"/>
        </w:rPr>
        <w:t xml:space="preserve"> </w:t>
      </w:r>
      <w:r w:rsidR="00E73AA8" w:rsidRPr="006B2CF5">
        <w:rPr>
          <w:rFonts w:ascii="Times New Roman" w:hAnsi="Times New Roman" w:cs="Times New Roman"/>
        </w:rPr>
        <w:t>Tubakaga seonduvaks  tooteks saab lugeda ka nikotiinita toodet, nt</w:t>
      </w:r>
      <w:r w:rsidR="000F7CE6" w:rsidRPr="006B2CF5">
        <w:rPr>
          <w:rFonts w:ascii="Times New Roman" w:hAnsi="Times New Roman" w:cs="Times New Roman"/>
        </w:rPr>
        <w:t xml:space="preserve"> e-sigareti </w:t>
      </w:r>
      <w:r w:rsidR="006F11D0" w:rsidRPr="006B2CF5">
        <w:rPr>
          <w:rFonts w:ascii="Times New Roman" w:hAnsi="Times New Roman" w:cs="Times New Roman"/>
        </w:rPr>
        <w:t>nikotiinita vedelik</w:t>
      </w:r>
      <w:r w:rsidR="000F7CE6" w:rsidRPr="006B2CF5">
        <w:rPr>
          <w:rFonts w:ascii="Times New Roman" w:hAnsi="Times New Roman" w:cs="Times New Roman"/>
        </w:rPr>
        <w:t xml:space="preserve">, samas </w:t>
      </w:r>
      <w:r w:rsidR="00AF1590" w:rsidRPr="006B2CF5">
        <w:rPr>
          <w:rFonts w:ascii="Times New Roman" w:hAnsi="Times New Roman" w:cs="Times New Roman"/>
        </w:rPr>
        <w:t xml:space="preserve">on </w:t>
      </w:r>
      <w:r w:rsidR="0007546B" w:rsidRPr="006B2CF5">
        <w:rPr>
          <w:rFonts w:ascii="Times New Roman" w:hAnsi="Times New Roman" w:cs="Times New Roman"/>
        </w:rPr>
        <w:t>tubakaga seo</w:t>
      </w:r>
      <w:r w:rsidR="00AF1590" w:rsidRPr="006B2CF5">
        <w:rPr>
          <w:rFonts w:ascii="Times New Roman" w:hAnsi="Times New Roman" w:cs="Times New Roman"/>
        </w:rPr>
        <w:t xml:space="preserve">nduvate toodete </w:t>
      </w:r>
      <w:r w:rsidR="000F7CE6" w:rsidRPr="006B2CF5">
        <w:rPr>
          <w:rFonts w:ascii="Times New Roman" w:hAnsi="Times New Roman" w:cs="Times New Roman"/>
        </w:rPr>
        <w:t xml:space="preserve">muud variandid määratletud vaid nikotiinisisalduse kaudu. </w:t>
      </w:r>
      <w:r w:rsidR="001658A5" w:rsidRPr="006B2CF5">
        <w:rPr>
          <w:rFonts w:ascii="Times New Roman" w:hAnsi="Times New Roman" w:cs="Times New Roman"/>
        </w:rPr>
        <w:t>Leiame, et õ</w:t>
      </w:r>
      <w:r w:rsidR="005601E8" w:rsidRPr="006B2CF5">
        <w:rPr>
          <w:rFonts w:ascii="Times New Roman" w:hAnsi="Times New Roman" w:cs="Times New Roman"/>
        </w:rPr>
        <w:t xml:space="preserve">igusselguse huvides </w:t>
      </w:r>
      <w:r w:rsidR="00F554D7" w:rsidRPr="006B2CF5">
        <w:rPr>
          <w:rFonts w:ascii="Times New Roman" w:hAnsi="Times New Roman" w:cs="Times New Roman"/>
        </w:rPr>
        <w:t xml:space="preserve">tuleks </w:t>
      </w:r>
      <w:r w:rsidR="001658A5" w:rsidRPr="006B2CF5">
        <w:rPr>
          <w:rFonts w:ascii="Times New Roman" w:hAnsi="Times New Roman" w:cs="Times New Roman"/>
        </w:rPr>
        <w:t xml:space="preserve">direktiivis </w:t>
      </w:r>
      <w:r w:rsidR="00907CC2" w:rsidRPr="006B2CF5">
        <w:rPr>
          <w:rFonts w:ascii="Times New Roman" w:hAnsi="Times New Roman" w:cs="Times New Roman"/>
        </w:rPr>
        <w:t xml:space="preserve">ühendada kõik defineerimata tooted ühte gruppi </w:t>
      </w:r>
      <w:r w:rsidR="0080095C" w:rsidRPr="006B2CF5">
        <w:rPr>
          <w:rFonts w:ascii="Times New Roman" w:hAnsi="Times New Roman" w:cs="Times New Roman"/>
        </w:rPr>
        <w:t>ning</w:t>
      </w:r>
      <w:r w:rsidR="00907CC2" w:rsidRPr="006B2CF5">
        <w:rPr>
          <w:rFonts w:ascii="Times New Roman" w:hAnsi="Times New Roman" w:cs="Times New Roman"/>
        </w:rPr>
        <w:t xml:space="preserve"> nimetada „muud tubakatooted“ ja </w:t>
      </w:r>
      <w:r w:rsidR="00F554D7" w:rsidRPr="006B2CF5">
        <w:rPr>
          <w:rFonts w:ascii="Times New Roman" w:hAnsi="Times New Roman" w:cs="Times New Roman"/>
        </w:rPr>
        <w:t>„</w:t>
      </w:r>
      <w:r w:rsidR="00907CC2" w:rsidRPr="006B2CF5">
        <w:rPr>
          <w:rFonts w:ascii="Times New Roman" w:hAnsi="Times New Roman" w:cs="Times New Roman"/>
        </w:rPr>
        <w:t xml:space="preserve">muud </w:t>
      </w:r>
      <w:r w:rsidR="00F554D7" w:rsidRPr="006B2CF5">
        <w:rPr>
          <w:rFonts w:ascii="Times New Roman" w:hAnsi="Times New Roman" w:cs="Times New Roman"/>
        </w:rPr>
        <w:t xml:space="preserve">nikotiinitooted“ </w:t>
      </w:r>
      <w:r w:rsidR="00907CC2" w:rsidRPr="006B2CF5">
        <w:rPr>
          <w:rFonts w:ascii="Times New Roman" w:hAnsi="Times New Roman" w:cs="Times New Roman"/>
        </w:rPr>
        <w:t xml:space="preserve">kokku </w:t>
      </w:r>
      <w:r w:rsidR="00F554D7" w:rsidRPr="006B2CF5">
        <w:rPr>
          <w:rFonts w:ascii="Times New Roman" w:hAnsi="Times New Roman" w:cs="Times New Roman"/>
        </w:rPr>
        <w:t>nimega „muud tubakatooted“</w:t>
      </w:r>
      <w:r w:rsidR="008B035A" w:rsidRPr="006B2CF5">
        <w:rPr>
          <w:rFonts w:ascii="Times New Roman" w:hAnsi="Times New Roman" w:cs="Times New Roman"/>
        </w:rPr>
        <w:t xml:space="preserve"> ning defineerida </w:t>
      </w:r>
      <w:r w:rsidR="0080095C" w:rsidRPr="006B2CF5">
        <w:rPr>
          <w:rFonts w:ascii="Times New Roman" w:hAnsi="Times New Roman" w:cs="Times New Roman"/>
        </w:rPr>
        <w:t xml:space="preserve">need tooted </w:t>
      </w:r>
      <w:r w:rsidR="008B035A" w:rsidRPr="006B2CF5">
        <w:rPr>
          <w:rFonts w:ascii="Times New Roman" w:hAnsi="Times New Roman" w:cs="Times New Roman"/>
        </w:rPr>
        <w:t xml:space="preserve">sõltumata </w:t>
      </w:r>
      <w:r w:rsidR="008156F9" w:rsidRPr="006B2CF5">
        <w:rPr>
          <w:rFonts w:ascii="Times New Roman" w:hAnsi="Times New Roman" w:cs="Times New Roman"/>
        </w:rPr>
        <w:t>nikotiinisisaldusest või tubakasisaldusest</w:t>
      </w:r>
      <w:r w:rsidR="00982DE6" w:rsidRPr="006B2CF5">
        <w:rPr>
          <w:rFonts w:ascii="Times New Roman" w:hAnsi="Times New Roman" w:cs="Times New Roman"/>
        </w:rPr>
        <w:t xml:space="preserve">. </w:t>
      </w:r>
      <w:r w:rsidR="00055109" w:rsidRPr="006B2CF5">
        <w:rPr>
          <w:rFonts w:ascii="Times New Roman" w:hAnsi="Times New Roman" w:cs="Times New Roman"/>
        </w:rPr>
        <w:t xml:space="preserve">Defineerimisel </w:t>
      </w:r>
      <w:r w:rsidR="0085676A" w:rsidRPr="006B2CF5">
        <w:rPr>
          <w:rFonts w:ascii="Times New Roman" w:hAnsi="Times New Roman" w:cs="Times New Roman"/>
        </w:rPr>
        <w:t xml:space="preserve">saaks lähtuda näiteks </w:t>
      </w:r>
      <w:r w:rsidR="00364DC8" w:rsidRPr="006B2CF5">
        <w:rPr>
          <w:rFonts w:ascii="Times New Roman" w:hAnsi="Times New Roman" w:cs="Times New Roman"/>
        </w:rPr>
        <w:t>kriteeriumis</w:t>
      </w:r>
      <w:r w:rsidR="0085676A" w:rsidRPr="006B2CF5">
        <w:rPr>
          <w:rFonts w:ascii="Times New Roman" w:hAnsi="Times New Roman" w:cs="Times New Roman"/>
        </w:rPr>
        <w:t>t</w:t>
      </w:r>
      <w:r w:rsidR="00364DC8" w:rsidRPr="006B2CF5">
        <w:rPr>
          <w:rFonts w:ascii="Times New Roman" w:hAnsi="Times New Roman" w:cs="Times New Roman"/>
        </w:rPr>
        <w:t xml:space="preserve">, et muud </w:t>
      </w:r>
      <w:r w:rsidR="00982DE6" w:rsidRPr="006B2CF5">
        <w:rPr>
          <w:rFonts w:ascii="Times New Roman" w:hAnsi="Times New Roman" w:cs="Times New Roman"/>
        </w:rPr>
        <w:t>tubakatoote</w:t>
      </w:r>
      <w:r w:rsidR="00364DC8" w:rsidRPr="006B2CF5">
        <w:rPr>
          <w:rFonts w:ascii="Times New Roman" w:hAnsi="Times New Roman" w:cs="Times New Roman"/>
        </w:rPr>
        <w:t xml:space="preserve">d on </w:t>
      </w:r>
      <w:r w:rsidR="00982DE6" w:rsidRPr="006B2CF5">
        <w:rPr>
          <w:rFonts w:ascii="Times New Roman" w:hAnsi="Times New Roman" w:cs="Times New Roman"/>
        </w:rPr>
        <w:t xml:space="preserve"> tooted, mida kasutatakse </w:t>
      </w:r>
      <w:r w:rsidR="00364DC8" w:rsidRPr="006B2CF5">
        <w:rPr>
          <w:rFonts w:ascii="Times New Roman" w:hAnsi="Times New Roman" w:cs="Times New Roman"/>
        </w:rPr>
        <w:t>sarnaselt või sarnasel eesmärgil tubakatoo</w:t>
      </w:r>
      <w:r w:rsidR="00EC4894" w:rsidRPr="006B2CF5">
        <w:rPr>
          <w:rFonts w:ascii="Times New Roman" w:hAnsi="Times New Roman" w:cs="Times New Roman"/>
        </w:rPr>
        <w:t>dete</w:t>
      </w:r>
      <w:r w:rsidR="00364DC8" w:rsidRPr="006B2CF5">
        <w:rPr>
          <w:rFonts w:ascii="Times New Roman" w:hAnsi="Times New Roman" w:cs="Times New Roman"/>
        </w:rPr>
        <w:t>ga.</w:t>
      </w:r>
    </w:p>
    <w:p w14:paraId="16A76371" w14:textId="3557CE00" w:rsidR="002607BD" w:rsidRPr="006B2CF5" w:rsidRDefault="00C47039" w:rsidP="00B93129">
      <w:pPr>
        <w:spacing w:after="0" w:line="240" w:lineRule="auto"/>
        <w:jc w:val="both"/>
        <w:rPr>
          <w:rFonts w:ascii="Times New Roman" w:hAnsi="Times New Roman" w:cs="Times New Roman"/>
        </w:rPr>
      </w:pPr>
      <w:r w:rsidRPr="006B2CF5">
        <w:rPr>
          <w:rFonts w:ascii="Times New Roman" w:hAnsi="Times New Roman" w:cs="Times New Roman"/>
        </w:rPr>
        <w:t xml:space="preserve">Tähelepanu väärib ka asjaolu, et </w:t>
      </w:r>
      <w:r w:rsidR="00D062AB" w:rsidRPr="006B2CF5">
        <w:rPr>
          <w:rFonts w:ascii="Times New Roman" w:hAnsi="Times New Roman" w:cs="Times New Roman"/>
        </w:rPr>
        <w:t xml:space="preserve">lisaks </w:t>
      </w:r>
      <w:r w:rsidRPr="006B2CF5">
        <w:rPr>
          <w:rFonts w:ascii="Times New Roman" w:hAnsi="Times New Roman" w:cs="Times New Roman"/>
        </w:rPr>
        <w:t>nikotiini</w:t>
      </w:r>
      <w:r w:rsidR="003E2730" w:rsidRPr="006B2CF5">
        <w:rPr>
          <w:rFonts w:ascii="Times New Roman" w:hAnsi="Times New Roman" w:cs="Times New Roman"/>
        </w:rPr>
        <w:t xml:space="preserve"> sisald</w:t>
      </w:r>
      <w:r w:rsidR="001B5EB9" w:rsidRPr="006B2CF5">
        <w:rPr>
          <w:rFonts w:ascii="Times New Roman" w:hAnsi="Times New Roman" w:cs="Times New Roman"/>
        </w:rPr>
        <w:t xml:space="preserve">usega </w:t>
      </w:r>
      <w:r w:rsidRPr="006B2CF5">
        <w:rPr>
          <w:rFonts w:ascii="Times New Roman" w:hAnsi="Times New Roman" w:cs="Times New Roman"/>
        </w:rPr>
        <w:t>pa</w:t>
      </w:r>
      <w:r w:rsidR="00D062AB" w:rsidRPr="006B2CF5">
        <w:rPr>
          <w:rFonts w:ascii="Times New Roman" w:hAnsi="Times New Roman" w:cs="Times New Roman"/>
        </w:rPr>
        <w:t xml:space="preserve">tjadele </w:t>
      </w:r>
      <w:r w:rsidR="003E2730" w:rsidRPr="006B2CF5">
        <w:rPr>
          <w:rFonts w:ascii="Times New Roman" w:hAnsi="Times New Roman" w:cs="Times New Roman"/>
        </w:rPr>
        <w:t xml:space="preserve">esineb EL turgudel </w:t>
      </w:r>
      <w:r w:rsidR="001B5EB9" w:rsidRPr="006B2CF5">
        <w:rPr>
          <w:rFonts w:ascii="Times New Roman" w:hAnsi="Times New Roman" w:cs="Times New Roman"/>
        </w:rPr>
        <w:t>samalaadseid tooteid, kui</w:t>
      </w:r>
      <w:r w:rsidR="00BE4662" w:rsidRPr="006B2CF5">
        <w:rPr>
          <w:rFonts w:ascii="Times New Roman" w:hAnsi="Times New Roman" w:cs="Times New Roman"/>
        </w:rPr>
        <w:t xml:space="preserve">d </w:t>
      </w:r>
      <w:r w:rsidR="001B5EB9" w:rsidRPr="006B2CF5">
        <w:rPr>
          <w:rFonts w:ascii="Times New Roman" w:hAnsi="Times New Roman" w:cs="Times New Roman"/>
        </w:rPr>
        <w:t>nikotiini asemel sisaldab toode nt kofeiini</w:t>
      </w:r>
      <w:r w:rsidR="006945E9" w:rsidRPr="006B2CF5">
        <w:rPr>
          <w:rFonts w:ascii="Times New Roman" w:hAnsi="Times New Roman" w:cs="Times New Roman"/>
        </w:rPr>
        <w:t>, CBD-d</w:t>
      </w:r>
      <w:r w:rsidR="00927745" w:rsidRPr="006B2CF5">
        <w:rPr>
          <w:rFonts w:ascii="Times New Roman" w:hAnsi="Times New Roman" w:cs="Times New Roman"/>
        </w:rPr>
        <w:t xml:space="preserve"> (kannabidiool)</w:t>
      </w:r>
      <w:r w:rsidR="001B5EB9" w:rsidRPr="006B2CF5">
        <w:rPr>
          <w:rFonts w:ascii="Times New Roman" w:hAnsi="Times New Roman" w:cs="Times New Roman"/>
        </w:rPr>
        <w:t xml:space="preserve"> või muid ergutavaid aineid. </w:t>
      </w:r>
      <w:r w:rsidR="002A74E5" w:rsidRPr="006B2CF5">
        <w:rPr>
          <w:rFonts w:ascii="Times New Roman" w:hAnsi="Times New Roman" w:cs="Times New Roman"/>
        </w:rPr>
        <w:t>Nikotiini ja muid e</w:t>
      </w:r>
      <w:r w:rsidR="00C354EA" w:rsidRPr="006B2CF5">
        <w:rPr>
          <w:rFonts w:ascii="Times New Roman" w:hAnsi="Times New Roman" w:cs="Times New Roman"/>
        </w:rPr>
        <w:t>rgutavaid aineid sisal</w:t>
      </w:r>
      <w:r w:rsidR="002A74E5" w:rsidRPr="006B2CF5">
        <w:rPr>
          <w:rFonts w:ascii="Times New Roman" w:hAnsi="Times New Roman" w:cs="Times New Roman"/>
        </w:rPr>
        <w:t xml:space="preserve">davad padjakesed </w:t>
      </w:r>
      <w:r w:rsidR="00CB71BB" w:rsidRPr="006B2CF5">
        <w:rPr>
          <w:rFonts w:ascii="Times New Roman" w:hAnsi="Times New Roman" w:cs="Times New Roman"/>
        </w:rPr>
        <w:t>peaksid olema</w:t>
      </w:r>
      <w:r w:rsidR="00B04393" w:rsidRPr="006B2CF5">
        <w:rPr>
          <w:rFonts w:ascii="Times New Roman" w:hAnsi="Times New Roman" w:cs="Times New Roman"/>
        </w:rPr>
        <w:t xml:space="preserve"> aktsiisiga maksustamise objektid </w:t>
      </w:r>
      <w:r w:rsidR="00DD2E7B" w:rsidRPr="006B2CF5">
        <w:rPr>
          <w:rFonts w:ascii="Times New Roman" w:hAnsi="Times New Roman" w:cs="Times New Roman"/>
        </w:rPr>
        <w:t xml:space="preserve">sarnaselt </w:t>
      </w:r>
      <w:r w:rsidR="00CB47C7" w:rsidRPr="006B2CF5">
        <w:rPr>
          <w:rFonts w:ascii="Times New Roman" w:hAnsi="Times New Roman" w:cs="Times New Roman"/>
        </w:rPr>
        <w:t>e-sigareti vedelikele, mi</w:t>
      </w:r>
      <w:r w:rsidR="00DD2E7B" w:rsidRPr="006B2CF5">
        <w:rPr>
          <w:rFonts w:ascii="Times New Roman" w:hAnsi="Times New Roman" w:cs="Times New Roman"/>
        </w:rPr>
        <w:t xml:space="preserve">s kuuluvad </w:t>
      </w:r>
      <w:r w:rsidR="00EE29B4" w:rsidRPr="006B2CF5">
        <w:rPr>
          <w:rFonts w:ascii="Times New Roman" w:hAnsi="Times New Roman" w:cs="Times New Roman"/>
        </w:rPr>
        <w:t xml:space="preserve">aktsiisiga </w:t>
      </w:r>
      <w:r w:rsidR="00DD2E7B" w:rsidRPr="006B2CF5">
        <w:rPr>
          <w:rFonts w:ascii="Times New Roman" w:hAnsi="Times New Roman" w:cs="Times New Roman"/>
        </w:rPr>
        <w:t>maksustamisele sõltumata nikotiinisisaldusest</w:t>
      </w:r>
      <w:r w:rsidR="00EE29B4" w:rsidRPr="006B2CF5">
        <w:rPr>
          <w:rFonts w:ascii="Times New Roman" w:hAnsi="Times New Roman" w:cs="Times New Roman"/>
        </w:rPr>
        <w:t xml:space="preserve"> (maksuobjektiks on </w:t>
      </w:r>
      <w:r w:rsidR="0029029F" w:rsidRPr="006B2CF5">
        <w:rPr>
          <w:rFonts w:ascii="Times New Roman" w:hAnsi="Times New Roman" w:cs="Times New Roman"/>
        </w:rPr>
        <w:t>vedelik nikotiiniga 0-15 mg ja üle)</w:t>
      </w:r>
      <w:r w:rsidR="00DD2E7B" w:rsidRPr="006B2CF5">
        <w:rPr>
          <w:rFonts w:ascii="Times New Roman" w:hAnsi="Times New Roman" w:cs="Times New Roman"/>
        </w:rPr>
        <w:t xml:space="preserve">. </w:t>
      </w:r>
    </w:p>
    <w:p w14:paraId="0047B48B" w14:textId="77777777" w:rsidR="00722604" w:rsidRPr="006B2CF5" w:rsidRDefault="00722604" w:rsidP="009107FB">
      <w:pPr>
        <w:spacing w:after="0" w:line="240" w:lineRule="auto"/>
        <w:rPr>
          <w:rFonts w:ascii="Times New Roman" w:hAnsi="Times New Roman" w:cs="Times New Roman"/>
        </w:rPr>
      </w:pPr>
    </w:p>
    <w:p w14:paraId="770238EF" w14:textId="05956F85" w:rsidR="00D63A20" w:rsidRPr="006B2CF5" w:rsidRDefault="008317C8" w:rsidP="009107FB">
      <w:pPr>
        <w:spacing w:after="0" w:line="240" w:lineRule="auto"/>
        <w:rPr>
          <w:rFonts w:ascii="Times New Roman" w:hAnsi="Times New Roman" w:cs="Times New Roman"/>
        </w:rPr>
      </w:pPr>
      <w:r w:rsidRPr="006B2CF5">
        <w:rPr>
          <w:rFonts w:ascii="Times New Roman" w:hAnsi="Times New Roman" w:cs="Times New Roman"/>
          <w:b/>
          <w:bCs/>
        </w:rPr>
        <w:t>Kokkuvõtteks</w:t>
      </w:r>
      <w:r w:rsidRPr="006B2CF5">
        <w:rPr>
          <w:rFonts w:ascii="Times New Roman" w:hAnsi="Times New Roman" w:cs="Times New Roman"/>
        </w:rPr>
        <w:t xml:space="preserve"> eespool </w:t>
      </w:r>
      <w:r w:rsidR="00046944" w:rsidRPr="006B2CF5">
        <w:rPr>
          <w:rFonts w:ascii="Times New Roman" w:hAnsi="Times New Roman" w:cs="Times New Roman"/>
        </w:rPr>
        <w:t xml:space="preserve">toodud </w:t>
      </w:r>
      <w:r w:rsidR="003A64DA" w:rsidRPr="006B2CF5">
        <w:rPr>
          <w:rFonts w:ascii="Times New Roman" w:hAnsi="Times New Roman" w:cs="Times New Roman"/>
        </w:rPr>
        <w:t xml:space="preserve">Eesti </w:t>
      </w:r>
      <w:r w:rsidR="00046944" w:rsidRPr="006B2CF5">
        <w:rPr>
          <w:rFonts w:ascii="Times New Roman" w:hAnsi="Times New Roman" w:cs="Times New Roman"/>
        </w:rPr>
        <w:t>ettepanekutest (</w:t>
      </w:r>
      <w:r w:rsidR="00046944" w:rsidRPr="006B2CF5">
        <w:rPr>
          <w:rFonts w:ascii="Times New Roman" w:hAnsi="Times New Roman" w:cs="Times New Roman"/>
          <w:b/>
          <w:bCs/>
        </w:rPr>
        <w:t>punktid</w:t>
      </w:r>
      <w:r w:rsidR="00610560" w:rsidRPr="006B2CF5">
        <w:rPr>
          <w:rFonts w:ascii="Times New Roman" w:hAnsi="Times New Roman" w:cs="Times New Roman"/>
          <w:b/>
          <w:bCs/>
        </w:rPr>
        <w:t xml:space="preserve"> 2.1.1.-2</w:t>
      </w:r>
      <w:r w:rsidRPr="006B2CF5">
        <w:rPr>
          <w:rFonts w:ascii="Times New Roman" w:hAnsi="Times New Roman" w:cs="Times New Roman"/>
          <w:b/>
          <w:bCs/>
        </w:rPr>
        <w:t>.1.3</w:t>
      </w:r>
      <w:r w:rsidR="00046944" w:rsidRPr="006B2CF5">
        <w:rPr>
          <w:rFonts w:ascii="Times New Roman" w:hAnsi="Times New Roman" w:cs="Times New Roman"/>
          <w:b/>
          <w:bCs/>
        </w:rPr>
        <w:t>.</w:t>
      </w:r>
      <w:r w:rsidR="00046944" w:rsidRPr="006B2CF5">
        <w:rPr>
          <w:rFonts w:ascii="Times New Roman" w:hAnsi="Times New Roman" w:cs="Times New Roman"/>
        </w:rPr>
        <w:t>)</w:t>
      </w:r>
      <w:r w:rsidR="00AE19E7" w:rsidRPr="006B2CF5">
        <w:rPr>
          <w:rFonts w:ascii="Times New Roman" w:hAnsi="Times New Roman" w:cs="Times New Roman"/>
        </w:rPr>
        <w:t xml:space="preserve"> o</w:t>
      </w:r>
      <w:r w:rsidR="00B93129" w:rsidRPr="006B2CF5">
        <w:rPr>
          <w:rFonts w:ascii="Times New Roman" w:hAnsi="Times New Roman" w:cs="Times New Roman"/>
        </w:rPr>
        <w:t xml:space="preserve">leks </w:t>
      </w:r>
      <w:r w:rsidR="003E6984" w:rsidRPr="006B2CF5">
        <w:rPr>
          <w:rFonts w:ascii="Times New Roman" w:hAnsi="Times New Roman" w:cs="Times New Roman"/>
        </w:rPr>
        <w:t xml:space="preserve">tubakatoodete struktuur </w:t>
      </w:r>
      <w:r w:rsidR="00364DC8" w:rsidRPr="006B2CF5">
        <w:rPr>
          <w:rFonts w:ascii="Times New Roman" w:hAnsi="Times New Roman" w:cs="Times New Roman"/>
        </w:rPr>
        <w:t xml:space="preserve">sisuliselt </w:t>
      </w:r>
      <w:r w:rsidR="003E6984" w:rsidRPr="006B2CF5">
        <w:rPr>
          <w:rFonts w:ascii="Times New Roman" w:hAnsi="Times New Roman" w:cs="Times New Roman"/>
        </w:rPr>
        <w:t>alljärgnev:</w:t>
      </w:r>
      <w:r w:rsidR="00845BA3" w:rsidRPr="006B2CF5">
        <w:rPr>
          <w:rFonts w:ascii="Times New Roman" w:hAnsi="Times New Roman" w:cs="Times New Roman"/>
        </w:rPr>
        <w:t xml:space="preserve"> </w:t>
      </w:r>
    </w:p>
    <w:p w14:paraId="58EB5B79" w14:textId="5D3C9529" w:rsidR="00E95694" w:rsidRPr="006B2CF5" w:rsidRDefault="003E6984" w:rsidP="00E95694">
      <w:pPr>
        <w:spacing w:after="0" w:line="240" w:lineRule="auto"/>
        <w:rPr>
          <w:rFonts w:ascii="Times New Roman" w:hAnsi="Times New Roman" w:cs="Times New Roman"/>
        </w:rPr>
      </w:pPr>
      <w:bookmarkStart w:id="0" w:name="_Hlk206077164"/>
      <w:r w:rsidRPr="006B2CF5">
        <w:rPr>
          <w:rFonts w:ascii="Times New Roman" w:hAnsi="Times New Roman" w:cs="Times New Roman"/>
        </w:rPr>
        <w:t>t</w:t>
      </w:r>
      <w:r w:rsidR="00E95694" w:rsidRPr="006B2CF5">
        <w:rPr>
          <w:rFonts w:ascii="Times New Roman" w:hAnsi="Times New Roman" w:cs="Times New Roman"/>
        </w:rPr>
        <w:t>ubakatooted:</w:t>
      </w:r>
    </w:p>
    <w:p w14:paraId="5821039A" w14:textId="77777777" w:rsidR="00E95694" w:rsidRPr="006B2CF5" w:rsidRDefault="00E95694" w:rsidP="00E95694">
      <w:pPr>
        <w:spacing w:after="0" w:line="240" w:lineRule="auto"/>
        <w:rPr>
          <w:rFonts w:ascii="Times New Roman" w:hAnsi="Times New Roman" w:cs="Times New Roman"/>
        </w:rPr>
      </w:pPr>
      <w:r w:rsidRPr="006B2CF5">
        <w:rPr>
          <w:rFonts w:ascii="Times New Roman" w:hAnsi="Times New Roman" w:cs="Times New Roman"/>
        </w:rPr>
        <w:t>a) sigaretid;</w:t>
      </w:r>
    </w:p>
    <w:p w14:paraId="05941233" w14:textId="77777777" w:rsidR="00E95694" w:rsidRPr="006B2CF5" w:rsidRDefault="00E95694" w:rsidP="00E95694">
      <w:pPr>
        <w:spacing w:after="0" w:line="240" w:lineRule="auto"/>
        <w:rPr>
          <w:rFonts w:ascii="Times New Roman" w:hAnsi="Times New Roman" w:cs="Times New Roman"/>
        </w:rPr>
      </w:pPr>
      <w:r w:rsidRPr="006B2CF5">
        <w:rPr>
          <w:rFonts w:ascii="Times New Roman" w:hAnsi="Times New Roman" w:cs="Times New Roman"/>
        </w:rPr>
        <w:t>b) sigarid;</w:t>
      </w:r>
    </w:p>
    <w:p w14:paraId="1C8AED8B" w14:textId="77777777" w:rsidR="00E95694" w:rsidRPr="006B2CF5" w:rsidRDefault="00E95694" w:rsidP="00E95694">
      <w:pPr>
        <w:spacing w:after="0" w:line="240" w:lineRule="auto"/>
        <w:rPr>
          <w:rFonts w:ascii="Times New Roman" w:hAnsi="Times New Roman" w:cs="Times New Roman"/>
        </w:rPr>
      </w:pPr>
      <w:r w:rsidRPr="006B2CF5">
        <w:rPr>
          <w:rFonts w:ascii="Times New Roman" w:hAnsi="Times New Roman" w:cs="Times New Roman"/>
        </w:rPr>
        <w:t>c) sigarillod;</w:t>
      </w:r>
    </w:p>
    <w:p w14:paraId="18C7BE1F" w14:textId="77777777" w:rsidR="00E95694" w:rsidRPr="006B2CF5" w:rsidRDefault="00E95694" w:rsidP="00E95694">
      <w:pPr>
        <w:spacing w:after="0" w:line="240" w:lineRule="auto"/>
        <w:rPr>
          <w:rFonts w:ascii="Times New Roman" w:hAnsi="Times New Roman" w:cs="Times New Roman"/>
        </w:rPr>
      </w:pPr>
      <w:r w:rsidRPr="006B2CF5">
        <w:rPr>
          <w:rFonts w:ascii="Times New Roman" w:hAnsi="Times New Roman" w:cs="Times New Roman"/>
        </w:rPr>
        <w:t>d) suitsetamistubakas:</w:t>
      </w:r>
    </w:p>
    <w:p w14:paraId="41D56FD2" w14:textId="5C2756DF" w:rsidR="00E95694" w:rsidRPr="006B2CF5" w:rsidRDefault="00E95694" w:rsidP="00E95694">
      <w:pPr>
        <w:spacing w:after="0" w:line="240" w:lineRule="auto"/>
        <w:ind w:firstLine="360"/>
        <w:rPr>
          <w:rFonts w:ascii="Times New Roman" w:hAnsi="Times New Roman" w:cs="Times New Roman"/>
        </w:rPr>
      </w:pPr>
      <w:r w:rsidRPr="006B2CF5">
        <w:rPr>
          <w:rFonts w:ascii="Times New Roman" w:hAnsi="Times New Roman" w:cs="Times New Roman"/>
        </w:rPr>
        <w:t>(i) suitsetamistubakas sigarettideks</w:t>
      </w:r>
    </w:p>
    <w:p w14:paraId="342FACD9" w14:textId="77777777" w:rsidR="00E95694" w:rsidRPr="006B2CF5" w:rsidRDefault="00E95694" w:rsidP="00E95694">
      <w:pPr>
        <w:spacing w:after="0" w:line="240" w:lineRule="auto"/>
        <w:ind w:firstLine="360"/>
        <w:rPr>
          <w:rFonts w:ascii="Times New Roman" w:hAnsi="Times New Roman" w:cs="Times New Roman"/>
        </w:rPr>
      </w:pPr>
      <w:r w:rsidRPr="006B2CF5">
        <w:rPr>
          <w:rFonts w:ascii="Times New Roman" w:hAnsi="Times New Roman" w:cs="Times New Roman"/>
        </w:rPr>
        <w:t>(ii) suitsetamistubakas muu (nt piibutubakas)</w:t>
      </w:r>
    </w:p>
    <w:p w14:paraId="2406C757" w14:textId="77777777" w:rsidR="00E95694" w:rsidRPr="006B2CF5" w:rsidRDefault="00E95694" w:rsidP="00E95694">
      <w:pPr>
        <w:spacing w:after="0" w:line="240" w:lineRule="auto"/>
        <w:rPr>
          <w:rFonts w:ascii="Times New Roman" w:hAnsi="Times New Roman" w:cs="Times New Roman"/>
          <w:u w:val="single"/>
        </w:rPr>
      </w:pPr>
      <w:r w:rsidRPr="006B2CF5">
        <w:rPr>
          <w:rFonts w:ascii="Times New Roman" w:hAnsi="Times New Roman" w:cs="Times New Roman"/>
        </w:rPr>
        <w:t xml:space="preserve">     </w:t>
      </w:r>
      <w:r w:rsidRPr="006B2CF5">
        <w:rPr>
          <w:rFonts w:ascii="Times New Roman" w:hAnsi="Times New Roman" w:cs="Times New Roman"/>
          <w:u w:val="single"/>
        </w:rPr>
        <w:t>(iii) vesipiibutubakas</w:t>
      </w:r>
    </w:p>
    <w:p w14:paraId="331A2B86" w14:textId="77777777" w:rsidR="00E95694" w:rsidRPr="006B2CF5" w:rsidRDefault="00E95694" w:rsidP="00E95694">
      <w:pPr>
        <w:spacing w:after="0" w:line="240" w:lineRule="auto"/>
        <w:rPr>
          <w:rFonts w:ascii="Times New Roman" w:hAnsi="Times New Roman" w:cs="Times New Roman"/>
          <w:u w:val="single"/>
        </w:rPr>
      </w:pPr>
      <w:r w:rsidRPr="006B2CF5">
        <w:rPr>
          <w:rFonts w:ascii="Times New Roman" w:hAnsi="Times New Roman" w:cs="Times New Roman"/>
          <w:u w:val="single"/>
        </w:rPr>
        <w:t xml:space="preserve">     (iv) kuumutatav tubakas</w:t>
      </w:r>
    </w:p>
    <w:p w14:paraId="0E048222" w14:textId="76BE2F53" w:rsidR="00E95694" w:rsidRPr="006B2CF5" w:rsidRDefault="00E95694" w:rsidP="00E95694">
      <w:pPr>
        <w:spacing w:after="0" w:line="240" w:lineRule="auto"/>
        <w:rPr>
          <w:rFonts w:ascii="Times New Roman" w:hAnsi="Times New Roman" w:cs="Times New Roman"/>
          <w:u w:val="single"/>
        </w:rPr>
      </w:pPr>
      <w:r w:rsidRPr="006B2CF5">
        <w:rPr>
          <w:rFonts w:ascii="Times New Roman" w:hAnsi="Times New Roman" w:cs="Times New Roman"/>
          <w:u w:val="single"/>
        </w:rPr>
        <w:t>e) e</w:t>
      </w:r>
      <w:r w:rsidR="00B45B12" w:rsidRPr="006B2CF5">
        <w:rPr>
          <w:rFonts w:ascii="Times New Roman" w:hAnsi="Times New Roman" w:cs="Times New Roman"/>
          <w:u w:val="single"/>
        </w:rPr>
        <w:t xml:space="preserve">lektroonilise </w:t>
      </w:r>
      <w:r w:rsidRPr="006B2CF5">
        <w:rPr>
          <w:rFonts w:ascii="Times New Roman" w:hAnsi="Times New Roman" w:cs="Times New Roman"/>
          <w:u w:val="single"/>
        </w:rPr>
        <w:t>sigareti vedelik</w:t>
      </w:r>
      <w:r w:rsidR="00BF7E37" w:rsidRPr="006B2CF5">
        <w:rPr>
          <w:rFonts w:ascii="Times New Roman" w:hAnsi="Times New Roman" w:cs="Times New Roman"/>
          <w:u w:val="single"/>
        </w:rPr>
        <w:t xml:space="preserve"> (kaaluda</w:t>
      </w:r>
      <w:r w:rsidR="005F3FE0" w:rsidRPr="006B2CF5">
        <w:rPr>
          <w:rFonts w:ascii="Times New Roman" w:hAnsi="Times New Roman" w:cs="Times New Roman"/>
          <w:u w:val="single"/>
        </w:rPr>
        <w:t xml:space="preserve"> nt</w:t>
      </w:r>
      <w:r w:rsidR="00BF7E37" w:rsidRPr="006B2CF5">
        <w:rPr>
          <w:rFonts w:ascii="Times New Roman" w:hAnsi="Times New Roman" w:cs="Times New Roman"/>
          <w:u w:val="single"/>
        </w:rPr>
        <w:t>: „tubakavedelik</w:t>
      </w:r>
      <w:r w:rsidR="005F3FE0" w:rsidRPr="006B2CF5">
        <w:rPr>
          <w:rFonts w:ascii="Times New Roman" w:hAnsi="Times New Roman" w:cs="Times New Roman"/>
          <w:u w:val="single"/>
        </w:rPr>
        <w:t>“</w:t>
      </w:r>
      <w:r w:rsidR="00BF7E37" w:rsidRPr="006B2CF5">
        <w:rPr>
          <w:rFonts w:ascii="Times New Roman" w:hAnsi="Times New Roman" w:cs="Times New Roman"/>
          <w:u w:val="single"/>
        </w:rPr>
        <w:t>)</w:t>
      </w:r>
      <w:r w:rsidRPr="006B2CF5">
        <w:rPr>
          <w:rFonts w:ascii="Times New Roman" w:hAnsi="Times New Roman" w:cs="Times New Roman"/>
          <w:u w:val="single"/>
        </w:rPr>
        <w:t>;</w:t>
      </w:r>
    </w:p>
    <w:p w14:paraId="5E010CA5" w14:textId="208DEBC8" w:rsidR="00E95694" w:rsidRPr="006B2CF5" w:rsidRDefault="00E95694" w:rsidP="00E95694">
      <w:pPr>
        <w:spacing w:after="0" w:line="240" w:lineRule="auto"/>
        <w:rPr>
          <w:rFonts w:ascii="Times New Roman" w:hAnsi="Times New Roman" w:cs="Times New Roman"/>
          <w:u w:val="single"/>
        </w:rPr>
      </w:pPr>
      <w:r w:rsidRPr="006B2CF5">
        <w:rPr>
          <w:rFonts w:ascii="Times New Roman" w:hAnsi="Times New Roman" w:cs="Times New Roman"/>
          <w:u w:val="single"/>
        </w:rPr>
        <w:t>f) nikotiinipad</w:t>
      </w:r>
      <w:r w:rsidR="0057491B" w:rsidRPr="006B2CF5">
        <w:rPr>
          <w:rFonts w:ascii="Times New Roman" w:hAnsi="Times New Roman" w:cs="Times New Roman"/>
          <w:u w:val="single"/>
        </w:rPr>
        <w:t>jad</w:t>
      </w:r>
      <w:r w:rsidRPr="006B2CF5">
        <w:rPr>
          <w:rFonts w:ascii="Times New Roman" w:hAnsi="Times New Roman" w:cs="Times New Roman"/>
          <w:u w:val="single"/>
        </w:rPr>
        <w:t>;</w:t>
      </w:r>
    </w:p>
    <w:p w14:paraId="694EFBEB" w14:textId="77777777" w:rsidR="00E95694" w:rsidRPr="006B2CF5" w:rsidRDefault="00E95694" w:rsidP="00E95694">
      <w:pPr>
        <w:spacing w:after="0" w:line="240" w:lineRule="auto"/>
        <w:rPr>
          <w:rFonts w:ascii="Times New Roman" w:hAnsi="Times New Roman" w:cs="Times New Roman"/>
          <w:u w:val="single"/>
        </w:rPr>
      </w:pPr>
      <w:r w:rsidRPr="006B2CF5">
        <w:rPr>
          <w:rFonts w:ascii="Times New Roman" w:hAnsi="Times New Roman" w:cs="Times New Roman"/>
          <w:u w:val="single"/>
        </w:rPr>
        <w:t>g) muud tubakatooted.</w:t>
      </w:r>
    </w:p>
    <w:bookmarkEnd w:id="0"/>
    <w:p w14:paraId="55FDF3E0" w14:textId="77777777" w:rsidR="00C6389E" w:rsidRPr="006B2CF5" w:rsidRDefault="00C6389E" w:rsidP="009107FB">
      <w:pPr>
        <w:spacing w:after="0" w:line="240" w:lineRule="auto"/>
        <w:rPr>
          <w:rFonts w:ascii="Times New Roman" w:hAnsi="Times New Roman" w:cs="Times New Roman"/>
        </w:rPr>
      </w:pPr>
    </w:p>
    <w:p w14:paraId="2944C8A4" w14:textId="70C0B9C5" w:rsidR="005F2458" w:rsidRPr="006B2CF5" w:rsidRDefault="0057491B" w:rsidP="000C0DAE">
      <w:pPr>
        <w:spacing w:after="0" w:line="240" w:lineRule="auto"/>
        <w:jc w:val="both"/>
        <w:rPr>
          <w:rFonts w:ascii="Times New Roman" w:hAnsi="Times New Roman" w:cs="Times New Roman"/>
        </w:rPr>
      </w:pPr>
      <w:r w:rsidRPr="006B2CF5">
        <w:rPr>
          <w:rFonts w:ascii="Times New Roman" w:hAnsi="Times New Roman" w:cs="Times New Roman"/>
          <w:b/>
          <w:bCs/>
        </w:rPr>
        <w:t>2.1.4.</w:t>
      </w:r>
      <w:r w:rsidRPr="006B2CF5">
        <w:rPr>
          <w:rFonts w:ascii="Times New Roman" w:hAnsi="Times New Roman" w:cs="Times New Roman"/>
        </w:rPr>
        <w:t xml:space="preserve"> </w:t>
      </w:r>
      <w:r w:rsidR="00C558BE" w:rsidRPr="006B2CF5">
        <w:rPr>
          <w:rFonts w:ascii="Times New Roman" w:hAnsi="Times New Roman" w:cs="Times New Roman"/>
        </w:rPr>
        <w:t>Elektroonilise sigaret</w:t>
      </w:r>
      <w:r w:rsidR="00D13C34" w:rsidRPr="006B2CF5">
        <w:rPr>
          <w:rFonts w:ascii="Times New Roman" w:hAnsi="Times New Roman" w:cs="Times New Roman"/>
        </w:rPr>
        <w:t>i</w:t>
      </w:r>
      <w:r w:rsidR="00C558BE" w:rsidRPr="006B2CF5">
        <w:rPr>
          <w:rFonts w:ascii="Times New Roman" w:hAnsi="Times New Roman" w:cs="Times New Roman"/>
        </w:rPr>
        <w:t xml:space="preserve"> vedelik</w:t>
      </w:r>
      <w:r w:rsidR="00D13C34" w:rsidRPr="006B2CF5">
        <w:rPr>
          <w:rFonts w:ascii="Times New Roman" w:hAnsi="Times New Roman" w:cs="Times New Roman"/>
        </w:rPr>
        <w:t>e</w:t>
      </w:r>
      <w:r w:rsidR="00C558BE" w:rsidRPr="006B2CF5">
        <w:rPr>
          <w:rFonts w:ascii="Times New Roman" w:hAnsi="Times New Roman" w:cs="Times New Roman"/>
        </w:rPr>
        <w:t xml:space="preserve"> </w:t>
      </w:r>
      <w:r w:rsidR="00B03307" w:rsidRPr="006B2CF5">
        <w:rPr>
          <w:rFonts w:ascii="Times New Roman" w:hAnsi="Times New Roman" w:cs="Times New Roman"/>
        </w:rPr>
        <w:t xml:space="preserve">defineerimisel </w:t>
      </w:r>
      <w:r w:rsidR="00CC6D1E" w:rsidRPr="006B2CF5">
        <w:rPr>
          <w:rFonts w:ascii="Times New Roman" w:hAnsi="Times New Roman" w:cs="Times New Roman"/>
        </w:rPr>
        <w:t xml:space="preserve">lähtutakse </w:t>
      </w:r>
      <w:r w:rsidR="00B03307" w:rsidRPr="006B2CF5">
        <w:rPr>
          <w:rFonts w:ascii="Times New Roman" w:hAnsi="Times New Roman" w:cs="Times New Roman"/>
        </w:rPr>
        <w:t>põhimõttest, et vedelikku</w:t>
      </w:r>
      <w:r w:rsidR="00FA47E1" w:rsidRPr="006B2CF5">
        <w:rPr>
          <w:rFonts w:ascii="Times New Roman" w:hAnsi="Times New Roman" w:cs="Times New Roman"/>
        </w:rPr>
        <w:t xml:space="preserve"> saab kasutada </w:t>
      </w:r>
      <w:r w:rsidR="00354029" w:rsidRPr="006B2CF5">
        <w:rPr>
          <w:rFonts w:ascii="Times New Roman" w:hAnsi="Times New Roman" w:cs="Times New Roman"/>
        </w:rPr>
        <w:t xml:space="preserve">elektroonilise sigareti seadmes. </w:t>
      </w:r>
      <w:r w:rsidR="00055012" w:rsidRPr="006B2CF5">
        <w:rPr>
          <w:rFonts w:ascii="Times New Roman" w:hAnsi="Times New Roman" w:cs="Times New Roman"/>
        </w:rPr>
        <w:t>Selliselt e</w:t>
      </w:r>
      <w:r w:rsidR="009D28AD" w:rsidRPr="006B2CF5">
        <w:rPr>
          <w:rFonts w:ascii="Times New Roman" w:hAnsi="Times New Roman" w:cs="Times New Roman"/>
        </w:rPr>
        <w:t xml:space="preserve">sitatud </w:t>
      </w:r>
      <w:r w:rsidR="002177D6" w:rsidRPr="006B2CF5">
        <w:rPr>
          <w:rFonts w:ascii="Times New Roman" w:hAnsi="Times New Roman" w:cs="Times New Roman"/>
        </w:rPr>
        <w:t>definitsioon</w:t>
      </w:r>
      <w:r w:rsidR="009D28AD" w:rsidRPr="006B2CF5">
        <w:rPr>
          <w:rFonts w:ascii="Times New Roman" w:hAnsi="Times New Roman" w:cs="Times New Roman"/>
        </w:rPr>
        <w:t xml:space="preserve"> </w:t>
      </w:r>
      <w:r w:rsidR="00E23714" w:rsidRPr="006B2CF5">
        <w:rPr>
          <w:rFonts w:ascii="Times New Roman" w:hAnsi="Times New Roman" w:cs="Times New Roman"/>
        </w:rPr>
        <w:t xml:space="preserve">hõlmab tarbimiseks valmis olevaid </w:t>
      </w:r>
      <w:r w:rsidR="00942128" w:rsidRPr="006B2CF5">
        <w:rPr>
          <w:rFonts w:ascii="Times New Roman" w:hAnsi="Times New Roman" w:cs="Times New Roman"/>
        </w:rPr>
        <w:t xml:space="preserve">vedelikke. </w:t>
      </w:r>
      <w:r w:rsidR="00041CAE" w:rsidRPr="006B2CF5">
        <w:rPr>
          <w:rFonts w:ascii="Times New Roman" w:hAnsi="Times New Roman" w:cs="Times New Roman"/>
        </w:rPr>
        <w:t xml:space="preserve">Taoline </w:t>
      </w:r>
      <w:r w:rsidR="00942128" w:rsidRPr="006B2CF5">
        <w:rPr>
          <w:rFonts w:ascii="Times New Roman" w:hAnsi="Times New Roman" w:cs="Times New Roman"/>
        </w:rPr>
        <w:t xml:space="preserve">käsitlus võimaldab </w:t>
      </w:r>
      <w:r w:rsidR="00056D82" w:rsidRPr="006B2CF5">
        <w:rPr>
          <w:rFonts w:ascii="Times New Roman" w:hAnsi="Times New Roman" w:cs="Times New Roman"/>
        </w:rPr>
        <w:t xml:space="preserve">kõrvalekaldeid </w:t>
      </w:r>
      <w:r w:rsidR="00942128" w:rsidRPr="006B2CF5">
        <w:rPr>
          <w:rFonts w:ascii="Times New Roman" w:hAnsi="Times New Roman" w:cs="Times New Roman"/>
        </w:rPr>
        <w:t>aktsiisi</w:t>
      </w:r>
      <w:r w:rsidR="00056D82" w:rsidRPr="006B2CF5">
        <w:rPr>
          <w:rFonts w:ascii="Times New Roman" w:hAnsi="Times New Roman" w:cs="Times New Roman"/>
        </w:rPr>
        <w:t xml:space="preserve"> maksmisest, sest </w:t>
      </w:r>
      <w:r w:rsidR="00056D82" w:rsidRPr="006B2CF5">
        <w:rPr>
          <w:rFonts w:ascii="Times New Roman" w:hAnsi="Times New Roman" w:cs="Times New Roman"/>
        </w:rPr>
        <w:lastRenderedPageBreak/>
        <w:t xml:space="preserve">e-sigareti vedelike </w:t>
      </w:r>
      <w:r w:rsidR="00A01697" w:rsidRPr="006B2CF5">
        <w:rPr>
          <w:rFonts w:ascii="Times New Roman" w:hAnsi="Times New Roman" w:cs="Times New Roman"/>
        </w:rPr>
        <w:t>esitlemisel müügiks</w:t>
      </w:r>
      <w:r w:rsidR="00F16A52" w:rsidRPr="006B2CF5">
        <w:rPr>
          <w:rFonts w:ascii="Times New Roman" w:hAnsi="Times New Roman" w:cs="Times New Roman"/>
        </w:rPr>
        <w:t xml:space="preserve"> </w:t>
      </w:r>
      <w:r w:rsidR="00604808" w:rsidRPr="006B2CF5">
        <w:rPr>
          <w:rFonts w:ascii="Times New Roman" w:hAnsi="Times New Roman" w:cs="Times New Roman"/>
        </w:rPr>
        <w:t xml:space="preserve">kokkusegamist vajavate </w:t>
      </w:r>
      <w:r w:rsidR="00A01697" w:rsidRPr="006B2CF5">
        <w:rPr>
          <w:rFonts w:ascii="Times New Roman" w:hAnsi="Times New Roman" w:cs="Times New Roman"/>
        </w:rPr>
        <w:t>komponentidena</w:t>
      </w:r>
      <w:r w:rsidR="004B216F" w:rsidRPr="006B2CF5">
        <w:rPr>
          <w:rFonts w:ascii="Times New Roman" w:hAnsi="Times New Roman" w:cs="Times New Roman"/>
        </w:rPr>
        <w:t xml:space="preserve"> (eraldi </w:t>
      </w:r>
      <w:r w:rsidR="007714ED" w:rsidRPr="006B2CF5">
        <w:rPr>
          <w:rFonts w:ascii="Times New Roman" w:hAnsi="Times New Roman" w:cs="Times New Roman"/>
        </w:rPr>
        <w:t xml:space="preserve">taimne </w:t>
      </w:r>
      <w:r w:rsidR="004B216F" w:rsidRPr="006B2CF5">
        <w:rPr>
          <w:rFonts w:ascii="Times New Roman" w:hAnsi="Times New Roman" w:cs="Times New Roman"/>
        </w:rPr>
        <w:t xml:space="preserve">glütseriin, </w:t>
      </w:r>
      <w:r w:rsidR="007B5EFC" w:rsidRPr="006B2CF5">
        <w:rPr>
          <w:rFonts w:ascii="Times New Roman" w:hAnsi="Times New Roman" w:cs="Times New Roman"/>
        </w:rPr>
        <w:t>propüleenglükool jm)</w:t>
      </w:r>
      <w:r w:rsidR="00A01697" w:rsidRPr="006B2CF5">
        <w:rPr>
          <w:rFonts w:ascii="Times New Roman" w:hAnsi="Times New Roman" w:cs="Times New Roman"/>
        </w:rPr>
        <w:t xml:space="preserve"> ei teki</w:t>
      </w:r>
      <w:r w:rsidR="00754B9E" w:rsidRPr="006B2CF5">
        <w:rPr>
          <w:rFonts w:ascii="Times New Roman" w:hAnsi="Times New Roman" w:cs="Times New Roman"/>
        </w:rPr>
        <w:t xml:space="preserve"> </w:t>
      </w:r>
      <w:r w:rsidR="00604808" w:rsidRPr="006B2CF5">
        <w:rPr>
          <w:rFonts w:ascii="Times New Roman" w:hAnsi="Times New Roman" w:cs="Times New Roman"/>
        </w:rPr>
        <w:t xml:space="preserve">nendelt </w:t>
      </w:r>
      <w:r w:rsidR="00BB33C8" w:rsidRPr="006B2CF5">
        <w:rPr>
          <w:rFonts w:ascii="Times New Roman" w:hAnsi="Times New Roman" w:cs="Times New Roman"/>
        </w:rPr>
        <w:t xml:space="preserve">komponentidelt </w:t>
      </w:r>
      <w:r w:rsidR="00551506" w:rsidRPr="006B2CF5">
        <w:rPr>
          <w:rFonts w:ascii="Times New Roman" w:hAnsi="Times New Roman" w:cs="Times New Roman"/>
        </w:rPr>
        <w:t xml:space="preserve">vastavalt </w:t>
      </w:r>
      <w:r w:rsidR="00A01697" w:rsidRPr="006B2CF5">
        <w:rPr>
          <w:rFonts w:ascii="Times New Roman" w:hAnsi="Times New Roman" w:cs="Times New Roman"/>
        </w:rPr>
        <w:t>direktiivi</w:t>
      </w:r>
      <w:r w:rsidR="00551506" w:rsidRPr="006B2CF5">
        <w:rPr>
          <w:rFonts w:ascii="Times New Roman" w:hAnsi="Times New Roman" w:cs="Times New Roman"/>
        </w:rPr>
        <w:t>s toodud definitsioonile</w:t>
      </w:r>
      <w:r w:rsidR="00A01697" w:rsidRPr="006B2CF5">
        <w:rPr>
          <w:rFonts w:ascii="Times New Roman" w:hAnsi="Times New Roman" w:cs="Times New Roman"/>
        </w:rPr>
        <w:t xml:space="preserve"> aktsiisi maksmise kohustust. </w:t>
      </w:r>
      <w:r w:rsidR="003D70DF" w:rsidRPr="006B2CF5">
        <w:rPr>
          <w:rFonts w:ascii="Times New Roman" w:hAnsi="Times New Roman" w:cs="Times New Roman"/>
        </w:rPr>
        <w:t>Lisaks on o</w:t>
      </w:r>
      <w:r w:rsidR="008945DF" w:rsidRPr="006B2CF5">
        <w:rPr>
          <w:rFonts w:ascii="Times New Roman" w:hAnsi="Times New Roman" w:cs="Times New Roman"/>
        </w:rPr>
        <w:t xml:space="preserve">luline, et </w:t>
      </w:r>
      <w:r w:rsidR="00FB6810" w:rsidRPr="006B2CF5">
        <w:rPr>
          <w:rFonts w:ascii="Times New Roman" w:hAnsi="Times New Roman" w:cs="Times New Roman"/>
        </w:rPr>
        <w:t>dire</w:t>
      </w:r>
      <w:r w:rsidR="004053BB" w:rsidRPr="006B2CF5">
        <w:rPr>
          <w:rFonts w:ascii="Times New Roman" w:hAnsi="Times New Roman" w:cs="Times New Roman"/>
        </w:rPr>
        <w:t xml:space="preserve">ktiivi eelnõus oleks </w:t>
      </w:r>
      <w:r w:rsidR="008945DF" w:rsidRPr="006B2CF5">
        <w:rPr>
          <w:rFonts w:ascii="Times New Roman" w:hAnsi="Times New Roman" w:cs="Times New Roman"/>
        </w:rPr>
        <w:t>aktsiisiga hõlmatud ka vedelikud, mida kasutatakse muul otstarbel kui e-sigareti seadmes, nt klassikaliste tubakatoodete maitsestamiseks (lisamine vesipiibutubakale). See tagab avarama maksubaasi ja takistab aktsiisist hoidumise juhtumeid.</w:t>
      </w:r>
    </w:p>
    <w:p w14:paraId="1426CF94" w14:textId="77777777" w:rsidR="00FA2C6E" w:rsidRPr="006B2CF5" w:rsidRDefault="00FA2C6E" w:rsidP="000C0DAE">
      <w:pPr>
        <w:spacing w:after="0" w:line="240" w:lineRule="auto"/>
        <w:jc w:val="both"/>
        <w:rPr>
          <w:rFonts w:ascii="Times New Roman" w:hAnsi="Times New Roman" w:cs="Times New Roman"/>
        </w:rPr>
      </w:pPr>
    </w:p>
    <w:p w14:paraId="5DD941BB" w14:textId="7A7A7E95" w:rsidR="00D47D14" w:rsidRPr="006B2CF5" w:rsidRDefault="00FA2C6E" w:rsidP="000C0DAE">
      <w:pPr>
        <w:spacing w:after="0" w:line="240" w:lineRule="auto"/>
        <w:jc w:val="both"/>
        <w:rPr>
          <w:rFonts w:ascii="Times New Roman" w:hAnsi="Times New Roman" w:cs="Times New Roman"/>
        </w:rPr>
      </w:pPr>
      <w:r w:rsidRPr="006B2CF5">
        <w:rPr>
          <w:rFonts w:ascii="Times New Roman" w:hAnsi="Times New Roman" w:cs="Times New Roman"/>
          <w:b/>
          <w:bCs/>
        </w:rPr>
        <w:t>2.1.5.</w:t>
      </w:r>
      <w:r w:rsidRPr="006B2CF5">
        <w:rPr>
          <w:rFonts w:ascii="Times New Roman" w:hAnsi="Times New Roman" w:cs="Times New Roman"/>
        </w:rPr>
        <w:t xml:space="preserve"> </w:t>
      </w:r>
      <w:r w:rsidR="00F6116F" w:rsidRPr="006B2CF5">
        <w:rPr>
          <w:rFonts w:ascii="Times New Roman" w:hAnsi="Times New Roman" w:cs="Times New Roman"/>
        </w:rPr>
        <w:t>Uuendusena käsitletakse d</w:t>
      </w:r>
      <w:r w:rsidR="008849EC" w:rsidRPr="006B2CF5">
        <w:rPr>
          <w:rFonts w:ascii="Times New Roman" w:hAnsi="Times New Roman" w:cs="Times New Roman"/>
        </w:rPr>
        <w:t>irektiivi eelnõus</w:t>
      </w:r>
      <w:r w:rsidR="00F6116F" w:rsidRPr="006B2CF5">
        <w:rPr>
          <w:rFonts w:ascii="Times New Roman" w:hAnsi="Times New Roman" w:cs="Times New Roman"/>
        </w:rPr>
        <w:t xml:space="preserve"> toortubakat.</w:t>
      </w:r>
      <w:r w:rsidR="00B811D5" w:rsidRPr="006B2CF5">
        <w:rPr>
          <w:rFonts w:ascii="Times New Roman" w:hAnsi="Times New Roman" w:cs="Times New Roman"/>
        </w:rPr>
        <w:t xml:space="preserve"> Toortubakaks loetakse </w:t>
      </w:r>
      <w:r w:rsidR="00136480" w:rsidRPr="006B2CF5">
        <w:rPr>
          <w:rFonts w:ascii="Times New Roman" w:hAnsi="Times New Roman" w:cs="Times New Roman"/>
        </w:rPr>
        <w:t xml:space="preserve">mis tahes </w:t>
      </w:r>
      <w:r w:rsidR="005D5F41" w:rsidRPr="006B2CF5">
        <w:rPr>
          <w:rFonts w:ascii="Times New Roman" w:hAnsi="Times New Roman" w:cs="Times New Roman"/>
        </w:rPr>
        <w:t xml:space="preserve">vormis saagina koristatud tubakat, mis on </w:t>
      </w:r>
      <w:r w:rsidR="00064651" w:rsidRPr="006B2CF5">
        <w:rPr>
          <w:rFonts w:ascii="Times New Roman" w:hAnsi="Times New Roman" w:cs="Times New Roman"/>
        </w:rPr>
        <w:t xml:space="preserve">kuivatatud </w:t>
      </w:r>
      <w:r w:rsidR="00123BB0" w:rsidRPr="006B2CF5">
        <w:rPr>
          <w:rFonts w:ascii="Times New Roman" w:hAnsi="Times New Roman" w:cs="Times New Roman"/>
        </w:rPr>
        <w:t xml:space="preserve">ja mis ei ole </w:t>
      </w:r>
      <w:r w:rsidR="003B7F45" w:rsidRPr="006B2CF5">
        <w:rPr>
          <w:rFonts w:ascii="Times New Roman" w:hAnsi="Times New Roman" w:cs="Times New Roman"/>
        </w:rPr>
        <w:t xml:space="preserve">direktiivis </w:t>
      </w:r>
      <w:r w:rsidR="007B79B1" w:rsidRPr="006B2CF5">
        <w:rPr>
          <w:rFonts w:ascii="Times New Roman" w:hAnsi="Times New Roman" w:cs="Times New Roman"/>
        </w:rPr>
        <w:t xml:space="preserve">defineeritud </w:t>
      </w:r>
      <w:r w:rsidR="00C325B1" w:rsidRPr="006B2CF5">
        <w:rPr>
          <w:rFonts w:ascii="Times New Roman" w:hAnsi="Times New Roman" w:cs="Times New Roman"/>
        </w:rPr>
        <w:t>tubakatoode</w:t>
      </w:r>
      <w:r w:rsidR="00A01083" w:rsidRPr="006B2CF5">
        <w:rPr>
          <w:rFonts w:ascii="Times New Roman" w:hAnsi="Times New Roman" w:cs="Times New Roman"/>
        </w:rPr>
        <w:t>.</w:t>
      </w:r>
      <w:r w:rsidR="009F167F" w:rsidRPr="006B2CF5">
        <w:rPr>
          <w:rFonts w:ascii="Times New Roman" w:hAnsi="Times New Roman" w:cs="Times New Roman"/>
        </w:rPr>
        <w:t xml:space="preserve"> </w:t>
      </w:r>
      <w:r w:rsidR="008779B7" w:rsidRPr="006B2CF5">
        <w:rPr>
          <w:rFonts w:ascii="Times New Roman" w:hAnsi="Times New Roman" w:cs="Times New Roman"/>
        </w:rPr>
        <w:t xml:space="preserve">Illegaalsete tubakatoodete vastu võitlemiseks peetakse oluliseks jälgida toortubaka </w:t>
      </w:r>
      <w:r w:rsidR="000827FA" w:rsidRPr="006B2CF5">
        <w:rPr>
          <w:rFonts w:ascii="Times New Roman" w:hAnsi="Times New Roman" w:cs="Times New Roman"/>
        </w:rPr>
        <w:t>liikumist liikmesriikide vahel.</w:t>
      </w:r>
    </w:p>
    <w:p w14:paraId="1D892B49" w14:textId="77777777" w:rsidR="00D47D14" w:rsidRPr="006B2CF5" w:rsidRDefault="00D47D14" w:rsidP="000C0DAE">
      <w:pPr>
        <w:spacing w:after="0" w:line="240" w:lineRule="auto"/>
        <w:jc w:val="both"/>
        <w:rPr>
          <w:rFonts w:ascii="Times New Roman" w:hAnsi="Times New Roman" w:cs="Times New Roman"/>
        </w:rPr>
      </w:pPr>
    </w:p>
    <w:p w14:paraId="11112211" w14:textId="05798145" w:rsidR="00FA2C6E" w:rsidRPr="006B2CF5" w:rsidRDefault="00D47D14" w:rsidP="000C0DAE">
      <w:pPr>
        <w:spacing w:after="0" w:line="240" w:lineRule="auto"/>
        <w:jc w:val="both"/>
        <w:rPr>
          <w:rFonts w:ascii="Times New Roman" w:hAnsi="Times New Roman" w:cs="Times New Roman"/>
        </w:rPr>
      </w:pPr>
      <w:r w:rsidRPr="006B2CF5">
        <w:rPr>
          <w:rFonts w:ascii="Times New Roman" w:hAnsi="Times New Roman" w:cs="Times New Roman"/>
          <w:b/>
          <w:bCs/>
        </w:rPr>
        <w:t>2.1.6.</w:t>
      </w:r>
      <w:r w:rsidR="00FA3A9D" w:rsidRPr="006B2CF5">
        <w:rPr>
          <w:rFonts w:ascii="Times New Roman" w:hAnsi="Times New Roman" w:cs="Times New Roman"/>
        </w:rPr>
        <w:t xml:space="preserve"> Parema õigusselguse</w:t>
      </w:r>
      <w:r w:rsidR="0070087E" w:rsidRPr="006B2CF5">
        <w:rPr>
          <w:rFonts w:ascii="Times New Roman" w:hAnsi="Times New Roman" w:cs="Times New Roman"/>
        </w:rPr>
        <w:t xml:space="preserve"> huvides </w:t>
      </w:r>
      <w:r w:rsidR="00FA3A9D" w:rsidRPr="006B2CF5">
        <w:rPr>
          <w:rFonts w:ascii="Times New Roman" w:hAnsi="Times New Roman" w:cs="Times New Roman"/>
        </w:rPr>
        <w:t xml:space="preserve">defineeritakse </w:t>
      </w:r>
      <w:r w:rsidR="005E5290" w:rsidRPr="006B2CF5">
        <w:rPr>
          <w:rFonts w:ascii="Times New Roman" w:hAnsi="Times New Roman" w:cs="Times New Roman"/>
        </w:rPr>
        <w:t>„nikotiin“, milleks loetakse mis tahes vormis nikotiini, sh sünteetilist nikotiini ja selle analooge.</w:t>
      </w:r>
    </w:p>
    <w:p w14:paraId="34F37B0A" w14:textId="77777777" w:rsidR="000E41D9" w:rsidRPr="006B2CF5" w:rsidRDefault="000E41D9" w:rsidP="00F1171A">
      <w:pPr>
        <w:spacing w:after="0" w:line="240" w:lineRule="auto"/>
        <w:rPr>
          <w:rFonts w:ascii="Times New Roman" w:hAnsi="Times New Roman" w:cs="Times New Roman"/>
        </w:rPr>
      </w:pPr>
    </w:p>
    <w:p w14:paraId="708CB055" w14:textId="1F23FE15" w:rsidR="00003E5E" w:rsidRPr="006B2CF5" w:rsidRDefault="00003E5E" w:rsidP="00F1171A">
      <w:pPr>
        <w:spacing w:after="0" w:line="240" w:lineRule="auto"/>
        <w:rPr>
          <w:rFonts w:ascii="Times New Roman" w:hAnsi="Times New Roman" w:cs="Times New Roman"/>
          <w:b/>
          <w:bCs/>
        </w:rPr>
      </w:pPr>
      <w:r w:rsidRPr="006B2CF5">
        <w:rPr>
          <w:rFonts w:ascii="Times New Roman" w:hAnsi="Times New Roman" w:cs="Times New Roman"/>
          <w:b/>
          <w:bCs/>
        </w:rPr>
        <w:t>2.</w:t>
      </w:r>
      <w:r w:rsidR="005F7D35" w:rsidRPr="006B2CF5">
        <w:rPr>
          <w:rFonts w:ascii="Times New Roman" w:hAnsi="Times New Roman" w:cs="Times New Roman"/>
          <w:b/>
          <w:bCs/>
        </w:rPr>
        <w:t>2</w:t>
      </w:r>
      <w:r w:rsidRPr="006B2CF5">
        <w:rPr>
          <w:rFonts w:ascii="Times New Roman" w:hAnsi="Times New Roman" w:cs="Times New Roman"/>
          <w:b/>
          <w:bCs/>
        </w:rPr>
        <w:t xml:space="preserve">. </w:t>
      </w:r>
      <w:r w:rsidR="00073818" w:rsidRPr="006B2CF5">
        <w:rPr>
          <w:rFonts w:ascii="Times New Roman" w:hAnsi="Times New Roman" w:cs="Times New Roman"/>
          <w:b/>
          <w:bCs/>
        </w:rPr>
        <w:t>A</w:t>
      </w:r>
      <w:r w:rsidR="001A539D" w:rsidRPr="006B2CF5">
        <w:rPr>
          <w:rFonts w:ascii="Times New Roman" w:hAnsi="Times New Roman" w:cs="Times New Roman"/>
          <w:b/>
          <w:bCs/>
        </w:rPr>
        <w:t>ktsiisi</w:t>
      </w:r>
      <w:r w:rsidR="00D535D1" w:rsidRPr="006B2CF5">
        <w:rPr>
          <w:rFonts w:ascii="Times New Roman" w:hAnsi="Times New Roman" w:cs="Times New Roman"/>
          <w:b/>
          <w:bCs/>
        </w:rPr>
        <w:t xml:space="preserve"> m</w:t>
      </w:r>
      <w:r w:rsidR="001A539D" w:rsidRPr="006B2CF5">
        <w:rPr>
          <w:rFonts w:ascii="Times New Roman" w:hAnsi="Times New Roman" w:cs="Times New Roman"/>
          <w:b/>
          <w:bCs/>
        </w:rPr>
        <w:t>iinimu</w:t>
      </w:r>
      <w:r w:rsidR="00D95151" w:rsidRPr="006B2CF5">
        <w:rPr>
          <w:rFonts w:ascii="Times New Roman" w:hAnsi="Times New Roman" w:cs="Times New Roman"/>
          <w:b/>
          <w:bCs/>
        </w:rPr>
        <w:t>m</w:t>
      </w:r>
      <w:r w:rsidR="001A539D" w:rsidRPr="006B2CF5">
        <w:rPr>
          <w:rFonts w:ascii="Times New Roman" w:hAnsi="Times New Roman" w:cs="Times New Roman"/>
          <w:b/>
          <w:bCs/>
        </w:rPr>
        <w:t>m</w:t>
      </w:r>
      <w:r w:rsidR="00D535D1" w:rsidRPr="006B2CF5">
        <w:rPr>
          <w:rFonts w:ascii="Times New Roman" w:hAnsi="Times New Roman" w:cs="Times New Roman"/>
          <w:b/>
          <w:bCs/>
        </w:rPr>
        <w:t xml:space="preserve">äärade </w:t>
      </w:r>
      <w:r w:rsidR="00574DA6" w:rsidRPr="006B2CF5">
        <w:rPr>
          <w:rFonts w:ascii="Times New Roman" w:hAnsi="Times New Roman" w:cs="Times New Roman"/>
          <w:b/>
          <w:bCs/>
        </w:rPr>
        <w:t xml:space="preserve">tõstmine ja uute </w:t>
      </w:r>
      <w:r w:rsidR="00452A48" w:rsidRPr="006B2CF5">
        <w:rPr>
          <w:rFonts w:ascii="Times New Roman" w:hAnsi="Times New Roman" w:cs="Times New Roman"/>
          <w:b/>
          <w:bCs/>
        </w:rPr>
        <w:t>kehtestamine (artik</w:t>
      </w:r>
      <w:r w:rsidR="003B2E65" w:rsidRPr="006B2CF5">
        <w:rPr>
          <w:rFonts w:ascii="Times New Roman" w:hAnsi="Times New Roman" w:cs="Times New Roman"/>
          <w:b/>
          <w:bCs/>
        </w:rPr>
        <w:t>lid 16</w:t>
      </w:r>
      <w:r w:rsidR="00853A37" w:rsidRPr="006B2CF5">
        <w:rPr>
          <w:rFonts w:ascii="Times New Roman" w:hAnsi="Times New Roman" w:cs="Times New Roman"/>
          <w:b/>
          <w:bCs/>
        </w:rPr>
        <w:t>, 20</w:t>
      </w:r>
      <w:r w:rsidR="00DC4F00" w:rsidRPr="006B2CF5">
        <w:rPr>
          <w:rFonts w:ascii="Times New Roman" w:hAnsi="Times New Roman" w:cs="Times New Roman"/>
          <w:b/>
          <w:bCs/>
        </w:rPr>
        <w:t>,</w:t>
      </w:r>
      <w:r w:rsidR="00853A37" w:rsidRPr="006B2CF5">
        <w:rPr>
          <w:rFonts w:ascii="Times New Roman" w:hAnsi="Times New Roman" w:cs="Times New Roman"/>
          <w:b/>
          <w:bCs/>
        </w:rPr>
        <w:t xml:space="preserve"> 22</w:t>
      </w:r>
      <w:r w:rsidR="00DC4F00" w:rsidRPr="006B2CF5">
        <w:rPr>
          <w:rFonts w:ascii="Times New Roman" w:hAnsi="Times New Roman" w:cs="Times New Roman"/>
          <w:b/>
          <w:bCs/>
        </w:rPr>
        <w:t xml:space="preserve"> ja 23</w:t>
      </w:r>
      <w:r w:rsidR="00853A37" w:rsidRPr="006B2CF5">
        <w:rPr>
          <w:rFonts w:ascii="Times New Roman" w:hAnsi="Times New Roman" w:cs="Times New Roman"/>
          <w:b/>
          <w:bCs/>
        </w:rPr>
        <w:t>)</w:t>
      </w:r>
    </w:p>
    <w:p w14:paraId="436D3546" w14:textId="77777777" w:rsidR="00105090" w:rsidRPr="006B2CF5" w:rsidRDefault="00105090" w:rsidP="00F1171A">
      <w:pPr>
        <w:spacing w:after="0" w:line="240" w:lineRule="auto"/>
        <w:rPr>
          <w:rFonts w:ascii="Times New Roman" w:hAnsi="Times New Roman" w:cs="Times New Roman"/>
        </w:rPr>
      </w:pPr>
    </w:p>
    <w:p w14:paraId="402E764B" w14:textId="5E1F56A8" w:rsidR="00783065" w:rsidRPr="006B2CF5" w:rsidRDefault="00C83B5E" w:rsidP="00F1171A">
      <w:pPr>
        <w:spacing w:after="0" w:line="240" w:lineRule="auto"/>
        <w:jc w:val="both"/>
        <w:rPr>
          <w:rFonts w:ascii="Times New Roman" w:hAnsi="Times New Roman" w:cs="Times New Roman"/>
        </w:rPr>
      </w:pPr>
      <w:r w:rsidRPr="006B2CF5">
        <w:rPr>
          <w:rFonts w:ascii="Times New Roman" w:hAnsi="Times New Roman" w:cs="Times New Roman"/>
        </w:rPr>
        <w:t>Liikmesrii</w:t>
      </w:r>
      <w:r w:rsidR="008151E4" w:rsidRPr="006B2CF5">
        <w:rPr>
          <w:rFonts w:ascii="Times New Roman" w:hAnsi="Times New Roman" w:cs="Times New Roman"/>
        </w:rPr>
        <w:t xml:space="preserve">kidel </w:t>
      </w:r>
      <w:r w:rsidRPr="006B2CF5">
        <w:rPr>
          <w:rFonts w:ascii="Times New Roman" w:hAnsi="Times New Roman" w:cs="Times New Roman"/>
        </w:rPr>
        <w:t xml:space="preserve">on jätkuvalt õigus otsustada, kas </w:t>
      </w:r>
      <w:r w:rsidR="00772EDD" w:rsidRPr="006B2CF5">
        <w:rPr>
          <w:rFonts w:ascii="Times New Roman" w:hAnsi="Times New Roman" w:cs="Times New Roman"/>
        </w:rPr>
        <w:t>kohalda</w:t>
      </w:r>
      <w:r w:rsidR="008151E4" w:rsidRPr="006B2CF5">
        <w:rPr>
          <w:rFonts w:ascii="Times New Roman" w:hAnsi="Times New Roman" w:cs="Times New Roman"/>
        </w:rPr>
        <w:t>da</w:t>
      </w:r>
      <w:r w:rsidR="00537D9C" w:rsidRPr="006B2CF5">
        <w:rPr>
          <w:rFonts w:ascii="Times New Roman" w:hAnsi="Times New Roman" w:cs="Times New Roman"/>
        </w:rPr>
        <w:t xml:space="preserve"> ka</w:t>
      </w:r>
      <w:r w:rsidR="00772EDD" w:rsidRPr="006B2CF5">
        <w:rPr>
          <w:rFonts w:ascii="Times New Roman" w:hAnsi="Times New Roman" w:cs="Times New Roman"/>
        </w:rPr>
        <w:t xml:space="preserve"> </w:t>
      </w:r>
      <w:r w:rsidR="00E439DB" w:rsidRPr="006B2CF5">
        <w:rPr>
          <w:rFonts w:ascii="Times New Roman" w:hAnsi="Times New Roman" w:cs="Times New Roman"/>
        </w:rPr>
        <w:t>sigarettidest erineva</w:t>
      </w:r>
      <w:r w:rsidR="00772EDD" w:rsidRPr="006B2CF5">
        <w:rPr>
          <w:rFonts w:ascii="Times New Roman" w:hAnsi="Times New Roman" w:cs="Times New Roman"/>
        </w:rPr>
        <w:t xml:space="preserve">tele </w:t>
      </w:r>
      <w:r w:rsidR="00E439DB" w:rsidRPr="006B2CF5">
        <w:rPr>
          <w:rFonts w:ascii="Times New Roman" w:hAnsi="Times New Roman" w:cs="Times New Roman"/>
        </w:rPr>
        <w:t xml:space="preserve"> tubakatoo</w:t>
      </w:r>
      <w:r w:rsidR="00772EDD" w:rsidRPr="006B2CF5">
        <w:rPr>
          <w:rFonts w:ascii="Times New Roman" w:hAnsi="Times New Roman" w:cs="Times New Roman"/>
        </w:rPr>
        <w:t xml:space="preserve">detele </w:t>
      </w:r>
      <w:r w:rsidR="00E439DB" w:rsidRPr="006B2CF5">
        <w:rPr>
          <w:rFonts w:ascii="Times New Roman" w:hAnsi="Times New Roman" w:cs="Times New Roman"/>
        </w:rPr>
        <w:t xml:space="preserve">aktsiisi koguse kohta või </w:t>
      </w:r>
      <w:r w:rsidR="00287B15" w:rsidRPr="006B2CF5">
        <w:rPr>
          <w:rFonts w:ascii="Times New Roman" w:hAnsi="Times New Roman" w:cs="Times New Roman"/>
        </w:rPr>
        <w:t>pro</w:t>
      </w:r>
      <w:r w:rsidR="00DF3159" w:rsidRPr="006B2CF5">
        <w:rPr>
          <w:rFonts w:ascii="Times New Roman" w:hAnsi="Times New Roman" w:cs="Times New Roman"/>
        </w:rPr>
        <w:t xml:space="preserve">portsioonina </w:t>
      </w:r>
      <w:r w:rsidR="00772EDD" w:rsidRPr="006B2CF5">
        <w:rPr>
          <w:rFonts w:ascii="Times New Roman" w:hAnsi="Times New Roman" w:cs="Times New Roman"/>
        </w:rPr>
        <w:t>jae</w:t>
      </w:r>
      <w:r w:rsidR="00DF3159" w:rsidRPr="006B2CF5">
        <w:rPr>
          <w:rFonts w:ascii="Times New Roman" w:hAnsi="Times New Roman" w:cs="Times New Roman"/>
        </w:rPr>
        <w:t>hinnast või</w:t>
      </w:r>
      <w:r w:rsidR="00772EDD" w:rsidRPr="006B2CF5">
        <w:rPr>
          <w:rFonts w:ascii="Times New Roman" w:hAnsi="Times New Roman" w:cs="Times New Roman"/>
        </w:rPr>
        <w:t xml:space="preserve"> mõlema</w:t>
      </w:r>
      <w:r w:rsidR="00DF3159" w:rsidRPr="006B2CF5">
        <w:rPr>
          <w:rFonts w:ascii="Times New Roman" w:hAnsi="Times New Roman" w:cs="Times New Roman"/>
        </w:rPr>
        <w:t xml:space="preserve"> kombinatsioonis</w:t>
      </w:r>
      <w:r w:rsidR="00772EDD" w:rsidRPr="006B2CF5">
        <w:rPr>
          <w:rFonts w:ascii="Times New Roman" w:hAnsi="Times New Roman" w:cs="Times New Roman"/>
        </w:rPr>
        <w:t>.</w:t>
      </w:r>
      <w:r w:rsidR="00DF3159" w:rsidRPr="006B2CF5">
        <w:rPr>
          <w:rFonts w:ascii="Times New Roman" w:hAnsi="Times New Roman" w:cs="Times New Roman"/>
        </w:rPr>
        <w:t xml:space="preserve"> </w:t>
      </w:r>
      <w:r w:rsidR="00330BBD" w:rsidRPr="006B2CF5">
        <w:rPr>
          <w:rFonts w:ascii="Times New Roman" w:hAnsi="Times New Roman" w:cs="Times New Roman"/>
        </w:rPr>
        <w:t>Direktiivi</w:t>
      </w:r>
      <w:r w:rsidR="00F56449" w:rsidRPr="006B2CF5">
        <w:rPr>
          <w:rFonts w:ascii="Times New Roman" w:hAnsi="Times New Roman" w:cs="Times New Roman"/>
        </w:rPr>
        <w:t xml:space="preserve"> eelnõu</w:t>
      </w:r>
      <w:r w:rsidR="00330BBD" w:rsidRPr="006B2CF5">
        <w:rPr>
          <w:rFonts w:ascii="Times New Roman" w:hAnsi="Times New Roman" w:cs="Times New Roman"/>
        </w:rPr>
        <w:t xml:space="preserve">ga tõstetakse </w:t>
      </w:r>
      <w:r w:rsidR="00E141A8" w:rsidRPr="006B2CF5">
        <w:rPr>
          <w:rFonts w:ascii="Times New Roman" w:hAnsi="Times New Roman" w:cs="Times New Roman"/>
        </w:rPr>
        <w:t>klassikaliste t</w:t>
      </w:r>
      <w:r w:rsidR="008D6C88" w:rsidRPr="006B2CF5">
        <w:rPr>
          <w:rFonts w:ascii="Times New Roman" w:hAnsi="Times New Roman" w:cs="Times New Roman"/>
        </w:rPr>
        <w:t>ubakatoodete aktsiisi alamäär</w:t>
      </w:r>
      <w:r w:rsidR="00330BBD" w:rsidRPr="006B2CF5">
        <w:rPr>
          <w:rFonts w:ascii="Times New Roman" w:hAnsi="Times New Roman" w:cs="Times New Roman"/>
        </w:rPr>
        <w:t>asid</w:t>
      </w:r>
      <w:r w:rsidR="00E141A8" w:rsidRPr="006B2CF5">
        <w:rPr>
          <w:rFonts w:ascii="Times New Roman" w:hAnsi="Times New Roman" w:cs="Times New Roman"/>
        </w:rPr>
        <w:t xml:space="preserve"> ja kehtestatakse</w:t>
      </w:r>
      <w:r w:rsidR="00C52919" w:rsidRPr="006B2CF5">
        <w:rPr>
          <w:rFonts w:ascii="Times New Roman" w:hAnsi="Times New Roman" w:cs="Times New Roman"/>
        </w:rPr>
        <w:t xml:space="preserve"> uusi</w:t>
      </w:r>
      <w:r w:rsidR="00E141A8" w:rsidRPr="006B2CF5">
        <w:rPr>
          <w:rFonts w:ascii="Times New Roman" w:hAnsi="Times New Roman" w:cs="Times New Roman"/>
        </w:rPr>
        <w:t xml:space="preserve"> </w:t>
      </w:r>
      <w:r w:rsidR="00C52919" w:rsidRPr="006B2CF5">
        <w:rPr>
          <w:rFonts w:ascii="Times New Roman" w:hAnsi="Times New Roman" w:cs="Times New Roman"/>
        </w:rPr>
        <w:t xml:space="preserve">alammäärasid </w:t>
      </w:r>
      <w:r w:rsidR="00E141A8" w:rsidRPr="006B2CF5">
        <w:rPr>
          <w:rFonts w:ascii="Times New Roman" w:hAnsi="Times New Roman" w:cs="Times New Roman"/>
        </w:rPr>
        <w:t>nii klassikalistele tubakatoodetele kui uutele toodetele alljärgnevalt</w:t>
      </w:r>
      <w:r w:rsidR="00FB3F25" w:rsidRPr="006B2CF5">
        <w:rPr>
          <w:rFonts w:ascii="Times New Roman" w:hAnsi="Times New Roman" w:cs="Times New Roman"/>
        </w:rPr>
        <w:t>.</w:t>
      </w:r>
      <w:r w:rsidR="00330BBD" w:rsidRPr="006B2CF5">
        <w:rPr>
          <w:rFonts w:ascii="Times New Roman" w:hAnsi="Times New Roman" w:cs="Times New Roman"/>
        </w:rPr>
        <w:t xml:space="preserve"> </w:t>
      </w:r>
    </w:p>
    <w:p w14:paraId="0ED70DE0" w14:textId="77777777" w:rsidR="00FB3F25" w:rsidRPr="006B2CF5" w:rsidRDefault="00FB3F25" w:rsidP="009107FB">
      <w:pPr>
        <w:spacing w:after="0" w:line="240" w:lineRule="auto"/>
        <w:rPr>
          <w:rFonts w:ascii="Times New Roman" w:hAnsi="Times New Roman" w:cs="Times New Roman"/>
        </w:rPr>
      </w:pPr>
    </w:p>
    <w:p w14:paraId="3A453768" w14:textId="59E923F6" w:rsidR="00783065" w:rsidRPr="006B2CF5" w:rsidRDefault="00FB3F25" w:rsidP="00253083">
      <w:pPr>
        <w:spacing w:after="0" w:line="240" w:lineRule="auto"/>
        <w:rPr>
          <w:rFonts w:ascii="Times New Roman" w:hAnsi="Times New Roman" w:cs="Times New Roman"/>
        </w:rPr>
      </w:pPr>
      <w:r w:rsidRPr="006B2CF5">
        <w:rPr>
          <w:rFonts w:ascii="Times New Roman" w:hAnsi="Times New Roman" w:cs="Times New Roman"/>
          <w:b/>
          <w:bCs/>
        </w:rPr>
        <w:t>Tabel 1.</w:t>
      </w:r>
      <w:r w:rsidRPr="006B2CF5">
        <w:rPr>
          <w:rFonts w:ascii="Times New Roman" w:hAnsi="Times New Roman" w:cs="Times New Roman"/>
        </w:rPr>
        <w:t xml:space="preserve"> </w:t>
      </w:r>
      <w:r w:rsidR="00253083" w:rsidRPr="006B2CF5">
        <w:rPr>
          <w:rFonts w:ascii="Times New Roman" w:hAnsi="Times New Roman" w:cs="Times New Roman"/>
        </w:rPr>
        <w:t>Tubaka</w:t>
      </w:r>
      <w:r w:rsidR="00C52919" w:rsidRPr="006B2CF5">
        <w:rPr>
          <w:rFonts w:ascii="Times New Roman" w:hAnsi="Times New Roman" w:cs="Times New Roman"/>
        </w:rPr>
        <w:t>t</w:t>
      </w:r>
      <w:r w:rsidR="00253083" w:rsidRPr="006B2CF5">
        <w:rPr>
          <w:rFonts w:ascii="Times New Roman" w:hAnsi="Times New Roman" w:cs="Times New Roman"/>
        </w:rPr>
        <w:t>oodete aktsiisi</w:t>
      </w:r>
      <w:r w:rsidR="00F404D5" w:rsidRPr="006B2CF5">
        <w:rPr>
          <w:rFonts w:ascii="Times New Roman" w:hAnsi="Times New Roman" w:cs="Times New Roman"/>
        </w:rPr>
        <w:t xml:space="preserve"> uued</w:t>
      </w:r>
      <w:r w:rsidR="00253083" w:rsidRPr="006B2CF5">
        <w:rPr>
          <w:rFonts w:ascii="Times New Roman" w:hAnsi="Times New Roman" w:cs="Times New Roman"/>
        </w:rPr>
        <w:t xml:space="preserve"> alammäärad </w:t>
      </w:r>
    </w:p>
    <w:tbl>
      <w:tblPr>
        <w:tblStyle w:val="Kontuurtabel"/>
        <w:tblW w:w="0" w:type="auto"/>
        <w:tblLook w:val="04A0" w:firstRow="1" w:lastRow="0" w:firstColumn="1" w:lastColumn="0" w:noHBand="0" w:noVBand="1"/>
      </w:tblPr>
      <w:tblGrid>
        <w:gridCol w:w="2689"/>
        <w:gridCol w:w="1559"/>
        <w:gridCol w:w="1701"/>
        <w:gridCol w:w="2268"/>
      </w:tblGrid>
      <w:tr w:rsidR="006B2CF5" w:rsidRPr="006B2CF5" w14:paraId="063A6909" w14:textId="34236CAE" w:rsidTr="009919CA">
        <w:tc>
          <w:tcPr>
            <w:tcW w:w="2689" w:type="dxa"/>
            <w:shd w:val="clear" w:color="auto" w:fill="F2F2F2" w:themeFill="background1" w:themeFillShade="F2"/>
          </w:tcPr>
          <w:p w14:paraId="4BCA264F" w14:textId="77777777" w:rsidR="00156E61" w:rsidRPr="006B2CF5" w:rsidRDefault="00156E61" w:rsidP="00CD613F">
            <w:pPr>
              <w:rPr>
                <w:rFonts w:ascii="Bookman Old Style" w:hAnsi="Bookman Old Style"/>
                <w:sz w:val="18"/>
                <w:szCs w:val="18"/>
              </w:rPr>
            </w:pPr>
          </w:p>
        </w:tc>
        <w:tc>
          <w:tcPr>
            <w:tcW w:w="1559" w:type="dxa"/>
            <w:shd w:val="clear" w:color="auto" w:fill="F2F2F2" w:themeFill="background1" w:themeFillShade="F2"/>
          </w:tcPr>
          <w:p w14:paraId="513D83B1" w14:textId="77777777" w:rsidR="00EB33DE" w:rsidRPr="006B2CF5" w:rsidRDefault="00EB33DE" w:rsidP="00CD613F">
            <w:pPr>
              <w:jc w:val="center"/>
              <w:rPr>
                <w:rFonts w:ascii="Bookman Old Style" w:hAnsi="Bookman Old Style"/>
                <w:b/>
                <w:bCs/>
                <w:sz w:val="18"/>
                <w:szCs w:val="18"/>
              </w:rPr>
            </w:pPr>
          </w:p>
          <w:p w14:paraId="5ADDBC74" w14:textId="08557386" w:rsidR="00156E61" w:rsidRPr="006B2CF5" w:rsidRDefault="00FB268B" w:rsidP="00CD613F">
            <w:pPr>
              <w:jc w:val="center"/>
              <w:rPr>
                <w:rFonts w:ascii="Bookman Old Style" w:hAnsi="Bookman Old Style"/>
                <w:b/>
                <w:bCs/>
                <w:sz w:val="18"/>
                <w:szCs w:val="18"/>
              </w:rPr>
            </w:pPr>
            <w:r w:rsidRPr="006B2CF5">
              <w:rPr>
                <w:rFonts w:ascii="Bookman Old Style" w:hAnsi="Bookman Old Style"/>
                <w:b/>
                <w:bCs/>
                <w:sz w:val="18"/>
                <w:szCs w:val="18"/>
              </w:rPr>
              <w:t>EL k</w:t>
            </w:r>
            <w:r w:rsidR="00156E61" w:rsidRPr="006B2CF5">
              <w:rPr>
                <w:rFonts w:ascii="Bookman Old Style" w:hAnsi="Bookman Old Style"/>
                <w:b/>
                <w:bCs/>
                <w:sz w:val="18"/>
                <w:szCs w:val="18"/>
              </w:rPr>
              <w:t xml:space="preserve">ehtiv </w:t>
            </w:r>
          </w:p>
          <w:p w14:paraId="07939BC4" w14:textId="1667CC4A" w:rsidR="00156E61" w:rsidRPr="006B2CF5" w:rsidRDefault="004B160D" w:rsidP="004B160D">
            <w:pPr>
              <w:jc w:val="center"/>
              <w:rPr>
                <w:rFonts w:ascii="Bookman Old Style" w:hAnsi="Bookman Old Style"/>
                <w:b/>
                <w:bCs/>
                <w:sz w:val="18"/>
                <w:szCs w:val="18"/>
              </w:rPr>
            </w:pPr>
            <w:r w:rsidRPr="006B2CF5">
              <w:rPr>
                <w:rFonts w:ascii="Bookman Old Style" w:hAnsi="Bookman Old Style"/>
                <w:b/>
                <w:bCs/>
                <w:sz w:val="18"/>
                <w:szCs w:val="18"/>
              </w:rPr>
              <w:t>alammäär</w:t>
            </w:r>
          </w:p>
        </w:tc>
        <w:tc>
          <w:tcPr>
            <w:tcW w:w="1701" w:type="dxa"/>
            <w:shd w:val="clear" w:color="auto" w:fill="F2F2F2" w:themeFill="background1" w:themeFillShade="F2"/>
          </w:tcPr>
          <w:p w14:paraId="44CB57B7" w14:textId="7F2F306F" w:rsidR="00156E61" w:rsidRPr="006B2CF5" w:rsidRDefault="00601B27" w:rsidP="00CD613F">
            <w:pPr>
              <w:jc w:val="center"/>
              <w:rPr>
                <w:rFonts w:ascii="Bookman Old Style" w:hAnsi="Bookman Old Style"/>
                <w:b/>
                <w:bCs/>
                <w:sz w:val="18"/>
                <w:szCs w:val="18"/>
              </w:rPr>
            </w:pPr>
            <w:r w:rsidRPr="006B2CF5">
              <w:rPr>
                <w:rFonts w:ascii="Bookman Old Style" w:hAnsi="Bookman Old Style"/>
                <w:b/>
                <w:bCs/>
                <w:sz w:val="18"/>
                <w:szCs w:val="18"/>
              </w:rPr>
              <w:t>EL u</w:t>
            </w:r>
            <w:r w:rsidR="00156E61" w:rsidRPr="006B2CF5">
              <w:rPr>
                <w:rFonts w:ascii="Bookman Old Style" w:hAnsi="Bookman Old Style"/>
                <w:b/>
                <w:bCs/>
                <w:sz w:val="18"/>
                <w:szCs w:val="18"/>
              </w:rPr>
              <w:t xml:space="preserve">us </w:t>
            </w:r>
            <w:r w:rsidRPr="006B2CF5">
              <w:rPr>
                <w:rFonts w:ascii="Bookman Old Style" w:hAnsi="Bookman Old Style"/>
                <w:b/>
                <w:bCs/>
                <w:sz w:val="18"/>
                <w:szCs w:val="18"/>
              </w:rPr>
              <w:t xml:space="preserve">alammäär </w:t>
            </w:r>
          </w:p>
          <w:p w14:paraId="7CDEB108" w14:textId="77777777" w:rsidR="00156E61" w:rsidRPr="006B2CF5" w:rsidRDefault="00156E61" w:rsidP="00CD613F">
            <w:pPr>
              <w:jc w:val="center"/>
              <w:rPr>
                <w:rFonts w:ascii="Bookman Old Style" w:hAnsi="Bookman Old Style"/>
                <w:b/>
                <w:bCs/>
                <w:sz w:val="18"/>
                <w:szCs w:val="18"/>
              </w:rPr>
            </w:pPr>
            <w:r w:rsidRPr="006B2CF5">
              <w:rPr>
                <w:rFonts w:ascii="Bookman Old Style" w:hAnsi="Bookman Old Style"/>
                <w:b/>
                <w:bCs/>
                <w:sz w:val="18"/>
                <w:szCs w:val="18"/>
              </w:rPr>
              <w:t>alates 2028</w:t>
            </w:r>
          </w:p>
        </w:tc>
        <w:tc>
          <w:tcPr>
            <w:tcW w:w="2268" w:type="dxa"/>
            <w:shd w:val="clear" w:color="auto" w:fill="F2F2F2" w:themeFill="background1" w:themeFillShade="F2"/>
          </w:tcPr>
          <w:p w14:paraId="409D3202" w14:textId="77777777" w:rsidR="00EB33DE" w:rsidRPr="006B2CF5" w:rsidRDefault="00EB33DE" w:rsidP="00156E61">
            <w:pPr>
              <w:jc w:val="center"/>
              <w:rPr>
                <w:rFonts w:ascii="Bookman Old Style" w:hAnsi="Bookman Old Style"/>
                <w:b/>
                <w:bCs/>
                <w:sz w:val="18"/>
                <w:szCs w:val="18"/>
              </w:rPr>
            </w:pPr>
          </w:p>
          <w:p w14:paraId="7A52D863" w14:textId="3FF1F6FE" w:rsidR="00156E61" w:rsidRPr="006B2CF5" w:rsidRDefault="004C33C9" w:rsidP="00156E61">
            <w:pPr>
              <w:jc w:val="center"/>
              <w:rPr>
                <w:rFonts w:ascii="Bookman Old Style" w:hAnsi="Bookman Old Style"/>
                <w:b/>
                <w:bCs/>
                <w:sz w:val="18"/>
                <w:szCs w:val="18"/>
              </w:rPr>
            </w:pPr>
            <w:r w:rsidRPr="006B2CF5">
              <w:rPr>
                <w:rFonts w:ascii="Bookman Old Style" w:hAnsi="Bookman Old Style"/>
                <w:b/>
                <w:bCs/>
                <w:sz w:val="18"/>
                <w:szCs w:val="18"/>
              </w:rPr>
              <w:t>Eesti a</w:t>
            </w:r>
            <w:r w:rsidR="00156E61" w:rsidRPr="006B2CF5">
              <w:rPr>
                <w:rFonts w:ascii="Bookman Old Style" w:hAnsi="Bookman Old Style"/>
                <w:b/>
                <w:bCs/>
                <w:sz w:val="18"/>
                <w:szCs w:val="18"/>
              </w:rPr>
              <w:t>ktsiis</w:t>
            </w:r>
          </w:p>
          <w:p w14:paraId="4E0D29F3" w14:textId="1CA64667" w:rsidR="00156E61" w:rsidRPr="006B2CF5" w:rsidRDefault="00156E61" w:rsidP="00156E61">
            <w:pPr>
              <w:jc w:val="center"/>
              <w:rPr>
                <w:rFonts w:ascii="Bookman Old Style" w:hAnsi="Bookman Old Style"/>
                <w:b/>
                <w:bCs/>
                <w:sz w:val="18"/>
                <w:szCs w:val="18"/>
              </w:rPr>
            </w:pPr>
            <w:r w:rsidRPr="006B2CF5">
              <w:rPr>
                <w:rFonts w:ascii="Bookman Old Style" w:hAnsi="Bookman Old Style"/>
                <w:b/>
                <w:bCs/>
                <w:sz w:val="18"/>
                <w:szCs w:val="18"/>
              </w:rPr>
              <w:t>2028</w:t>
            </w:r>
          </w:p>
        </w:tc>
      </w:tr>
      <w:tr w:rsidR="006B2CF5" w:rsidRPr="006B2CF5" w14:paraId="05EE7198" w14:textId="3DCBF34A" w:rsidTr="00C46F05">
        <w:tc>
          <w:tcPr>
            <w:tcW w:w="2689" w:type="dxa"/>
          </w:tcPr>
          <w:p w14:paraId="09DC2BC1" w14:textId="77777777" w:rsidR="00156E61" w:rsidRPr="006B2CF5" w:rsidRDefault="00156E61" w:rsidP="00CD613F">
            <w:pPr>
              <w:rPr>
                <w:rFonts w:ascii="Bookman Old Style" w:hAnsi="Bookman Old Style"/>
                <w:sz w:val="18"/>
                <w:szCs w:val="18"/>
              </w:rPr>
            </w:pPr>
          </w:p>
          <w:p w14:paraId="06F18797" w14:textId="03FEBB94" w:rsidR="00156E61" w:rsidRPr="006B2CF5" w:rsidRDefault="00156E61" w:rsidP="00CD613F">
            <w:pPr>
              <w:rPr>
                <w:rFonts w:ascii="Bookman Old Style" w:hAnsi="Bookman Old Style"/>
                <w:sz w:val="18"/>
                <w:szCs w:val="18"/>
              </w:rPr>
            </w:pPr>
            <w:r w:rsidRPr="006B2CF5">
              <w:rPr>
                <w:rFonts w:ascii="Bookman Old Style" w:hAnsi="Bookman Old Style"/>
                <w:sz w:val="18"/>
                <w:szCs w:val="18"/>
              </w:rPr>
              <w:t>Sigaret</w:t>
            </w:r>
            <w:r w:rsidR="00FD5B0A" w:rsidRPr="006B2CF5">
              <w:rPr>
                <w:rFonts w:ascii="Bookman Old Style" w:hAnsi="Bookman Old Style"/>
                <w:sz w:val="18"/>
                <w:szCs w:val="18"/>
                <w:vertAlign w:val="superscript"/>
              </w:rPr>
              <w:t>1</w:t>
            </w:r>
          </w:p>
        </w:tc>
        <w:tc>
          <w:tcPr>
            <w:tcW w:w="1559" w:type="dxa"/>
          </w:tcPr>
          <w:p w14:paraId="2080E76A" w14:textId="77777777" w:rsidR="00156E61" w:rsidRPr="006B2CF5" w:rsidRDefault="00156E61" w:rsidP="000B4815">
            <w:pPr>
              <w:jc w:val="center"/>
              <w:rPr>
                <w:rFonts w:ascii="Bookman Old Style" w:hAnsi="Bookman Old Style"/>
                <w:sz w:val="18"/>
                <w:szCs w:val="18"/>
              </w:rPr>
            </w:pPr>
          </w:p>
          <w:p w14:paraId="0C3A931F" w14:textId="4AD6BC36" w:rsidR="00156E61" w:rsidRPr="006B2CF5" w:rsidRDefault="00156E61" w:rsidP="000B4815">
            <w:pPr>
              <w:jc w:val="center"/>
              <w:rPr>
                <w:rFonts w:ascii="Bookman Old Style" w:hAnsi="Bookman Old Style"/>
                <w:sz w:val="18"/>
                <w:szCs w:val="18"/>
              </w:rPr>
            </w:pPr>
            <w:r w:rsidRPr="006B2CF5">
              <w:rPr>
                <w:rFonts w:ascii="Bookman Old Style" w:hAnsi="Bookman Old Style"/>
                <w:sz w:val="18"/>
                <w:szCs w:val="18"/>
              </w:rPr>
              <w:t>90 € ja 60%</w:t>
            </w:r>
          </w:p>
        </w:tc>
        <w:tc>
          <w:tcPr>
            <w:tcW w:w="1701" w:type="dxa"/>
          </w:tcPr>
          <w:p w14:paraId="3E2AB5EC" w14:textId="77777777" w:rsidR="00156E61" w:rsidRPr="006B2CF5" w:rsidRDefault="00156E61" w:rsidP="000B4815">
            <w:pPr>
              <w:jc w:val="center"/>
              <w:rPr>
                <w:rFonts w:ascii="Bookman Old Style" w:hAnsi="Bookman Old Style"/>
                <w:sz w:val="18"/>
                <w:szCs w:val="18"/>
              </w:rPr>
            </w:pPr>
          </w:p>
          <w:p w14:paraId="0791F847" w14:textId="362970DC" w:rsidR="00156E61" w:rsidRPr="006B2CF5" w:rsidRDefault="00156E61" w:rsidP="000B4815">
            <w:pPr>
              <w:jc w:val="center"/>
              <w:rPr>
                <w:rFonts w:ascii="Bookman Old Style" w:hAnsi="Bookman Old Style"/>
                <w:sz w:val="18"/>
                <w:szCs w:val="18"/>
              </w:rPr>
            </w:pPr>
            <w:r w:rsidRPr="006B2CF5">
              <w:rPr>
                <w:rFonts w:ascii="Bookman Old Style" w:hAnsi="Bookman Old Style"/>
                <w:sz w:val="18"/>
                <w:szCs w:val="18"/>
              </w:rPr>
              <w:t>215 € ja 63%</w:t>
            </w:r>
          </w:p>
        </w:tc>
        <w:tc>
          <w:tcPr>
            <w:tcW w:w="2268" w:type="dxa"/>
          </w:tcPr>
          <w:p w14:paraId="0DF1F98E" w14:textId="0D4F341E" w:rsidR="00156E61" w:rsidRPr="006B2CF5" w:rsidRDefault="00156E61" w:rsidP="001135EF">
            <w:pPr>
              <w:jc w:val="center"/>
              <w:rPr>
                <w:rFonts w:ascii="Bookman Old Style" w:hAnsi="Bookman Old Style"/>
                <w:sz w:val="18"/>
                <w:szCs w:val="18"/>
              </w:rPr>
            </w:pPr>
            <w:r w:rsidRPr="006B2CF5">
              <w:rPr>
                <w:rFonts w:ascii="Bookman Old Style" w:hAnsi="Bookman Old Style"/>
                <w:sz w:val="18"/>
                <w:szCs w:val="18"/>
              </w:rPr>
              <w:t>137 € +</w:t>
            </w:r>
            <w:r w:rsidR="004C33C9" w:rsidRPr="006B2CF5">
              <w:rPr>
                <w:rFonts w:ascii="Bookman Old Style" w:hAnsi="Bookman Old Style"/>
                <w:sz w:val="18"/>
                <w:szCs w:val="18"/>
              </w:rPr>
              <w:t xml:space="preserve"> </w:t>
            </w:r>
            <w:r w:rsidRPr="006B2CF5">
              <w:rPr>
                <w:rFonts w:ascii="Bookman Old Style" w:hAnsi="Bookman Old Style"/>
                <w:sz w:val="18"/>
                <w:szCs w:val="18"/>
              </w:rPr>
              <w:t>30%</w:t>
            </w:r>
            <w:r w:rsidR="001A28C8" w:rsidRPr="006B2CF5">
              <w:rPr>
                <w:rFonts w:ascii="Bookman Old Style" w:hAnsi="Bookman Old Style"/>
                <w:sz w:val="18"/>
                <w:szCs w:val="18"/>
              </w:rPr>
              <w:t xml:space="preserve"> </w:t>
            </w:r>
            <w:r w:rsidR="001366A0" w:rsidRPr="006B2CF5">
              <w:rPr>
                <w:rFonts w:ascii="Bookman Old Style" w:hAnsi="Bookman Old Style"/>
                <w:sz w:val="18"/>
                <w:szCs w:val="18"/>
              </w:rPr>
              <w:t xml:space="preserve">jaehinnast </w:t>
            </w:r>
          </w:p>
          <w:p w14:paraId="544125BD" w14:textId="5A04F760" w:rsidR="00156E61" w:rsidRPr="006B2CF5" w:rsidRDefault="00D80630" w:rsidP="001135EF">
            <w:pPr>
              <w:rPr>
                <w:rFonts w:ascii="Bookman Old Style" w:hAnsi="Bookman Old Style"/>
                <w:sz w:val="18"/>
                <w:szCs w:val="18"/>
              </w:rPr>
            </w:pPr>
            <w:r w:rsidRPr="006B2CF5">
              <w:rPr>
                <w:rFonts w:ascii="Bookman Old Style" w:hAnsi="Bookman Old Style"/>
                <w:sz w:val="18"/>
                <w:szCs w:val="18"/>
              </w:rPr>
              <w:t>M</w:t>
            </w:r>
            <w:r w:rsidR="00156E61" w:rsidRPr="006B2CF5">
              <w:rPr>
                <w:rFonts w:ascii="Bookman Old Style" w:hAnsi="Bookman Old Style"/>
                <w:sz w:val="18"/>
                <w:szCs w:val="18"/>
              </w:rPr>
              <w:t>in</w:t>
            </w:r>
            <w:r w:rsidRPr="006B2CF5">
              <w:rPr>
                <w:rFonts w:ascii="Bookman Old Style" w:hAnsi="Bookman Old Style"/>
                <w:sz w:val="18"/>
                <w:szCs w:val="18"/>
              </w:rPr>
              <w:t>imaalselt makstav summa:</w:t>
            </w:r>
            <w:r w:rsidR="00156E61" w:rsidRPr="006B2CF5">
              <w:rPr>
                <w:rFonts w:ascii="Bookman Old Style" w:hAnsi="Bookman Old Style"/>
                <w:sz w:val="18"/>
                <w:szCs w:val="18"/>
              </w:rPr>
              <w:t xml:space="preserve"> 231,33 €</w:t>
            </w:r>
          </w:p>
        </w:tc>
      </w:tr>
      <w:tr w:rsidR="006B2CF5" w:rsidRPr="006B2CF5" w14:paraId="1B7A8B2E" w14:textId="77777777" w:rsidTr="00C46F05">
        <w:tc>
          <w:tcPr>
            <w:tcW w:w="2689" w:type="dxa"/>
          </w:tcPr>
          <w:p w14:paraId="12712E11" w14:textId="77777777" w:rsidR="003444FE" w:rsidRPr="006B2CF5" w:rsidRDefault="003444FE" w:rsidP="003444FE">
            <w:pPr>
              <w:rPr>
                <w:rFonts w:ascii="Bookman Old Style" w:hAnsi="Bookman Old Style"/>
                <w:sz w:val="18"/>
                <w:szCs w:val="18"/>
              </w:rPr>
            </w:pPr>
            <w:r w:rsidRPr="006B2CF5">
              <w:rPr>
                <w:rFonts w:ascii="Bookman Old Style" w:hAnsi="Bookman Old Style"/>
                <w:sz w:val="18"/>
                <w:szCs w:val="18"/>
              </w:rPr>
              <w:t>Suitsetamistubakas</w:t>
            </w:r>
          </w:p>
          <w:p w14:paraId="15E250F9" w14:textId="4BBABF42" w:rsidR="003444FE" w:rsidRPr="006B2CF5" w:rsidRDefault="003444FE" w:rsidP="003444FE">
            <w:pPr>
              <w:rPr>
                <w:rFonts w:ascii="Bookman Old Style" w:hAnsi="Bookman Old Style"/>
                <w:sz w:val="18"/>
                <w:szCs w:val="18"/>
              </w:rPr>
            </w:pPr>
            <w:r w:rsidRPr="006B2CF5">
              <w:rPr>
                <w:rFonts w:ascii="Bookman Old Style" w:hAnsi="Bookman Old Style"/>
                <w:sz w:val="18"/>
                <w:szCs w:val="18"/>
              </w:rPr>
              <w:t>sigarettideks</w:t>
            </w:r>
            <w:r w:rsidR="006B72A5" w:rsidRPr="006B2CF5">
              <w:rPr>
                <w:rFonts w:ascii="Bookman Old Style" w:hAnsi="Bookman Old Style"/>
                <w:sz w:val="18"/>
                <w:szCs w:val="18"/>
                <w:vertAlign w:val="superscript"/>
              </w:rPr>
              <w:t>2</w:t>
            </w:r>
          </w:p>
        </w:tc>
        <w:tc>
          <w:tcPr>
            <w:tcW w:w="1559" w:type="dxa"/>
          </w:tcPr>
          <w:p w14:paraId="2649271E" w14:textId="522AB4CA" w:rsidR="003444FE" w:rsidRPr="006B2CF5" w:rsidRDefault="00984ED4" w:rsidP="000B4815">
            <w:pPr>
              <w:jc w:val="center"/>
              <w:rPr>
                <w:rFonts w:ascii="Bookman Old Style" w:hAnsi="Bookman Old Style"/>
                <w:sz w:val="18"/>
                <w:szCs w:val="18"/>
              </w:rPr>
            </w:pPr>
            <w:r w:rsidRPr="006B2CF5">
              <w:rPr>
                <w:rFonts w:ascii="Bookman Old Style" w:hAnsi="Bookman Old Style"/>
                <w:sz w:val="18"/>
                <w:szCs w:val="18"/>
              </w:rPr>
              <w:t>60 € või 50%</w:t>
            </w:r>
          </w:p>
        </w:tc>
        <w:tc>
          <w:tcPr>
            <w:tcW w:w="1701" w:type="dxa"/>
          </w:tcPr>
          <w:p w14:paraId="5F6E6863" w14:textId="4BE053CA" w:rsidR="003444FE" w:rsidRPr="006B2CF5" w:rsidRDefault="00984ED4" w:rsidP="000B4815">
            <w:pPr>
              <w:jc w:val="center"/>
              <w:rPr>
                <w:rFonts w:ascii="Bookman Old Style" w:hAnsi="Bookman Old Style"/>
                <w:sz w:val="18"/>
                <w:szCs w:val="18"/>
              </w:rPr>
            </w:pPr>
            <w:r w:rsidRPr="006B2CF5">
              <w:rPr>
                <w:rFonts w:ascii="Bookman Old Style" w:hAnsi="Bookman Old Style"/>
                <w:sz w:val="18"/>
                <w:szCs w:val="18"/>
              </w:rPr>
              <w:t>215 € või 62%</w:t>
            </w:r>
          </w:p>
        </w:tc>
        <w:tc>
          <w:tcPr>
            <w:tcW w:w="2268" w:type="dxa"/>
          </w:tcPr>
          <w:p w14:paraId="29A78A8A" w14:textId="10B6BB9A" w:rsidR="003444FE" w:rsidRPr="006B2CF5" w:rsidRDefault="00984ED4" w:rsidP="001135EF">
            <w:pPr>
              <w:jc w:val="center"/>
              <w:rPr>
                <w:rFonts w:ascii="Bookman Old Style" w:hAnsi="Bookman Old Style"/>
                <w:sz w:val="18"/>
                <w:szCs w:val="18"/>
              </w:rPr>
            </w:pPr>
            <w:r w:rsidRPr="006B2CF5">
              <w:rPr>
                <w:rFonts w:ascii="Bookman Old Style" w:hAnsi="Bookman Old Style"/>
                <w:sz w:val="18"/>
                <w:szCs w:val="18"/>
              </w:rPr>
              <w:t>152 € kg</w:t>
            </w:r>
          </w:p>
        </w:tc>
      </w:tr>
      <w:tr w:rsidR="006B2CF5" w:rsidRPr="006B2CF5" w14:paraId="0266AFFC" w14:textId="77777777" w:rsidTr="002E3782">
        <w:tc>
          <w:tcPr>
            <w:tcW w:w="2689" w:type="dxa"/>
            <w:shd w:val="clear" w:color="auto" w:fill="F2F2F2" w:themeFill="background1" w:themeFillShade="F2"/>
          </w:tcPr>
          <w:p w14:paraId="2E308E96" w14:textId="77777777" w:rsidR="00984ED4" w:rsidRPr="006B2CF5" w:rsidRDefault="00984ED4" w:rsidP="003444FE">
            <w:pPr>
              <w:rPr>
                <w:rFonts w:ascii="Bookman Old Style" w:hAnsi="Bookman Old Style"/>
                <w:sz w:val="18"/>
                <w:szCs w:val="18"/>
              </w:rPr>
            </w:pPr>
          </w:p>
        </w:tc>
        <w:tc>
          <w:tcPr>
            <w:tcW w:w="1559" w:type="dxa"/>
            <w:shd w:val="clear" w:color="auto" w:fill="F2F2F2" w:themeFill="background1" w:themeFillShade="F2"/>
          </w:tcPr>
          <w:p w14:paraId="17DAED8E" w14:textId="77777777" w:rsidR="00984ED4" w:rsidRPr="006B2CF5" w:rsidRDefault="00984ED4" w:rsidP="000B4815">
            <w:pPr>
              <w:jc w:val="center"/>
              <w:rPr>
                <w:rFonts w:ascii="Bookman Old Style" w:hAnsi="Bookman Old Style"/>
                <w:sz w:val="18"/>
                <w:szCs w:val="18"/>
              </w:rPr>
            </w:pPr>
          </w:p>
        </w:tc>
        <w:tc>
          <w:tcPr>
            <w:tcW w:w="1701" w:type="dxa"/>
            <w:shd w:val="clear" w:color="auto" w:fill="F2F2F2" w:themeFill="background1" w:themeFillShade="F2"/>
          </w:tcPr>
          <w:p w14:paraId="44D82AFD" w14:textId="2B83AA78" w:rsidR="00984ED4" w:rsidRPr="006B2CF5" w:rsidRDefault="000822EF" w:rsidP="000B4815">
            <w:pPr>
              <w:jc w:val="center"/>
              <w:rPr>
                <w:rFonts w:ascii="Bookman Old Style" w:hAnsi="Bookman Old Style"/>
                <w:b/>
                <w:bCs/>
                <w:sz w:val="18"/>
                <w:szCs w:val="18"/>
              </w:rPr>
            </w:pPr>
            <w:r w:rsidRPr="006B2CF5">
              <w:rPr>
                <w:rFonts w:ascii="Bookman Old Style" w:hAnsi="Bookman Old Style"/>
                <w:b/>
                <w:bCs/>
                <w:sz w:val="18"/>
                <w:szCs w:val="18"/>
              </w:rPr>
              <w:t>Alates 2032</w:t>
            </w:r>
          </w:p>
        </w:tc>
        <w:tc>
          <w:tcPr>
            <w:tcW w:w="2268" w:type="dxa"/>
            <w:shd w:val="clear" w:color="auto" w:fill="F2F2F2" w:themeFill="background1" w:themeFillShade="F2"/>
          </w:tcPr>
          <w:p w14:paraId="33F613E9" w14:textId="77777777" w:rsidR="00984ED4" w:rsidRPr="006B2CF5" w:rsidRDefault="00984ED4" w:rsidP="001135EF">
            <w:pPr>
              <w:jc w:val="center"/>
              <w:rPr>
                <w:rFonts w:ascii="Bookman Old Style" w:hAnsi="Bookman Old Style"/>
                <w:sz w:val="18"/>
                <w:szCs w:val="18"/>
              </w:rPr>
            </w:pPr>
          </w:p>
        </w:tc>
      </w:tr>
      <w:tr w:rsidR="006B2CF5" w:rsidRPr="006B2CF5" w14:paraId="1CBDF8A0" w14:textId="508D9019" w:rsidTr="00C46F05">
        <w:tc>
          <w:tcPr>
            <w:tcW w:w="2689" w:type="dxa"/>
          </w:tcPr>
          <w:p w14:paraId="753B3E11" w14:textId="77777777" w:rsidR="00156E61" w:rsidRPr="006B2CF5" w:rsidRDefault="00156E61" w:rsidP="00CD613F">
            <w:pPr>
              <w:rPr>
                <w:rFonts w:ascii="Bookman Old Style" w:hAnsi="Bookman Old Style"/>
                <w:sz w:val="18"/>
                <w:szCs w:val="18"/>
              </w:rPr>
            </w:pPr>
            <w:r w:rsidRPr="006B2CF5">
              <w:rPr>
                <w:rFonts w:ascii="Bookman Old Style" w:hAnsi="Bookman Old Style"/>
                <w:sz w:val="18"/>
                <w:szCs w:val="18"/>
              </w:rPr>
              <w:t xml:space="preserve">Suitsetamistubakas </w:t>
            </w:r>
          </w:p>
          <w:p w14:paraId="7CC8FC0C" w14:textId="6DF269E8" w:rsidR="00156E61" w:rsidRPr="006B2CF5" w:rsidRDefault="00156E61" w:rsidP="00CD613F">
            <w:pPr>
              <w:rPr>
                <w:rFonts w:ascii="Bookman Old Style" w:hAnsi="Bookman Old Style"/>
                <w:sz w:val="18"/>
                <w:szCs w:val="18"/>
              </w:rPr>
            </w:pPr>
            <w:r w:rsidRPr="006B2CF5">
              <w:rPr>
                <w:rFonts w:ascii="Bookman Old Style" w:hAnsi="Bookman Old Style"/>
                <w:sz w:val="18"/>
                <w:szCs w:val="18"/>
              </w:rPr>
              <w:t>muul otstarbel</w:t>
            </w:r>
            <w:r w:rsidR="00E03ACB" w:rsidRPr="006B2CF5">
              <w:rPr>
                <w:rFonts w:ascii="Bookman Old Style" w:hAnsi="Bookman Old Style"/>
                <w:sz w:val="18"/>
                <w:szCs w:val="18"/>
                <w:vertAlign w:val="superscript"/>
              </w:rPr>
              <w:t>3</w:t>
            </w:r>
          </w:p>
        </w:tc>
        <w:tc>
          <w:tcPr>
            <w:tcW w:w="1559" w:type="dxa"/>
          </w:tcPr>
          <w:p w14:paraId="25DD4CD5" w14:textId="77777777" w:rsidR="00156E61" w:rsidRPr="006B2CF5" w:rsidRDefault="00156E61" w:rsidP="000B4815">
            <w:pPr>
              <w:jc w:val="center"/>
              <w:rPr>
                <w:rFonts w:ascii="Bookman Old Style" w:hAnsi="Bookman Old Style"/>
                <w:sz w:val="18"/>
                <w:szCs w:val="18"/>
              </w:rPr>
            </w:pPr>
          </w:p>
          <w:p w14:paraId="35D95D06" w14:textId="70C68600" w:rsidR="00156E61" w:rsidRPr="006B2CF5" w:rsidRDefault="00156E61" w:rsidP="000B4815">
            <w:pPr>
              <w:jc w:val="center"/>
              <w:rPr>
                <w:rFonts w:ascii="Bookman Old Style" w:hAnsi="Bookman Old Style"/>
                <w:sz w:val="18"/>
                <w:szCs w:val="18"/>
              </w:rPr>
            </w:pPr>
            <w:r w:rsidRPr="006B2CF5">
              <w:rPr>
                <w:rFonts w:ascii="Bookman Old Style" w:hAnsi="Bookman Old Style"/>
                <w:sz w:val="18"/>
                <w:szCs w:val="18"/>
              </w:rPr>
              <w:t>22 € või 20%</w:t>
            </w:r>
          </w:p>
        </w:tc>
        <w:tc>
          <w:tcPr>
            <w:tcW w:w="1701" w:type="dxa"/>
          </w:tcPr>
          <w:p w14:paraId="6ED27A41" w14:textId="77777777" w:rsidR="00156E61" w:rsidRPr="006B2CF5" w:rsidRDefault="00156E61" w:rsidP="000B4815">
            <w:pPr>
              <w:jc w:val="center"/>
              <w:rPr>
                <w:rFonts w:ascii="Bookman Old Style" w:hAnsi="Bookman Old Style"/>
                <w:sz w:val="18"/>
                <w:szCs w:val="18"/>
              </w:rPr>
            </w:pPr>
          </w:p>
          <w:p w14:paraId="3FD6566A" w14:textId="7B152617" w:rsidR="00156E61" w:rsidRPr="006B2CF5" w:rsidRDefault="00156E61" w:rsidP="000B4815">
            <w:pPr>
              <w:jc w:val="center"/>
              <w:rPr>
                <w:rFonts w:ascii="Bookman Old Style" w:hAnsi="Bookman Old Style"/>
                <w:sz w:val="18"/>
                <w:szCs w:val="18"/>
              </w:rPr>
            </w:pPr>
            <w:r w:rsidRPr="006B2CF5">
              <w:rPr>
                <w:rFonts w:ascii="Bookman Old Style" w:hAnsi="Bookman Old Style"/>
                <w:sz w:val="18"/>
                <w:szCs w:val="18"/>
              </w:rPr>
              <w:t>143 €</w:t>
            </w:r>
            <w:r w:rsidR="009B4907" w:rsidRPr="006B2CF5">
              <w:rPr>
                <w:rFonts w:ascii="Bookman Old Style" w:hAnsi="Bookman Old Style"/>
                <w:sz w:val="18"/>
                <w:szCs w:val="18"/>
              </w:rPr>
              <w:t xml:space="preserve"> </w:t>
            </w:r>
            <w:r w:rsidRPr="006B2CF5">
              <w:rPr>
                <w:rFonts w:ascii="Bookman Old Style" w:hAnsi="Bookman Old Style"/>
                <w:sz w:val="18"/>
                <w:szCs w:val="18"/>
              </w:rPr>
              <w:t>või</w:t>
            </w:r>
            <w:r w:rsidR="009B4907" w:rsidRPr="006B2CF5">
              <w:rPr>
                <w:rFonts w:ascii="Bookman Old Style" w:hAnsi="Bookman Old Style"/>
                <w:sz w:val="18"/>
                <w:szCs w:val="18"/>
              </w:rPr>
              <w:t xml:space="preserve"> </w:t>
            </w:r>
            <w:r w:rsidRPr="006B2CF5">
              <w:rPr>
                <w:rFonts w:ascii="Bookman Old Style" w:hAnsi="Bookman Old Style"/>
                <w:sz w:val="18"/>
                <w:szCs w:val="18"/>
              </w:rPr>
              <w:t>50%</w:t>
            </w:r>
          </w:p>
        </w:tc>
        <w:tc>
          <w:tcPr>
            <w:tcW w:w="2268" w:type="dxa"/>
          </w:tcPr>
          <w:p w14:paraId="7B7047DE" w14:textId="77777777" w:rsidR="00C46F05" w:rsidRPr="006B2CF5" w:rsidRDefault="00C46F05" w:rsidP="00C46F05">
            <w:pPr>
              <w:jc w:val="center"/>
              <w:rPr>
                <w:rFonts w:ascii="Bookman Old Style" w:hAnsi="Bookman Old Style"/>
                <w:sz w:val="18"/>
                <w:szCs w:val="18"/>
              </w:rPr>
            </w:pPr>
          </w:p>
          <w:p w14:paraId="61DDF62E" w14:textId="29C4BC15" w:rsidR="00156E61" w:rsidRPr="006B2CF5" w:rsidRDefault="00156E61" w:rsidP="00C46F05">
            <w:pPr>
              <w:jc w:val="center"/>
              <w:rPr>
                <w:rFonts w:ascii="Bookman Old Style" w:hAnsi="Bookman Old Style"/>
                <w:sz w:val="18"/>
                <w:szCs w:val="18"/>
              </w:rPr>
            </w:pPr>
            <w:r w:rsidRPr="006B2CF5">
              <w:rPr>
                <w:rFonts w:ascii="Bookman Old Style" w:hAnsi="Bookman Old Style"/>
                <w:sz w:val="18"/>
                <w:szCs w:val="18"/>
              </w:rPr>
              <w:t>152 € kg</w:t>
            </w:r>
          </w:p>
        </w:tc>
      </w:tr>
      <w:tr w:rsidR="006B2CF5" w:rsidRPr="006B2CF5" w14:paraId="396C7546" w14:textId="6FC29C19" w:rsidTr="00C46F05">
        <w:tc>
          <w:tcPr>
            <w:tcW w:w="2689" w:type="dxa"/>
          </w:tcPr>
          <w:p w14:paraId="3EF7DCFB" w14:textId="77777777" w:rsidR="00156E61" w:rsidRPr="006B2CF5" w:rsidRDefault="00156E61" w:rsidP="00CD613F">
            <w:pPr>
              <w:rPr>
                <w:rFonts w:ascii="Bookman Old Style" w:hAnsi="Bookman Old Style"/>
                <w:sz w:val="18"/>
                <w:szCs w:val="18"/>
              </w:rPr>
            </w:pPr>
          </w:p>
          <w:p w14:paraId="45E54E44" w14:textId="321246E6" w:rsidR="00156E61" w:rsidRPr="006B2CF5" w:rsidRDefault="00156E61" w:rsidP="00CD613F">
            <w:pPr>
              <w:rPr>
                <w:rFonts w:ascii="Bookman Old Style" w:hAnsi="Bookman Old Style"/>
                <w:sz w:val="18"/>
                <w:szCs w:val="18"/>
              </w:rPr>
            </w:pPr>
            <w:r w:rsidRPr="006B2CF5">
              <w:rPr>
                <w:rFonts w:ascii="Bookman Old Style" w:hAnsi="Bookman Old Style"/>
                <w:sz w:val="18"/>
                <w:szCs w:val="18"/>
              </w:rPr>
              <w:t>Vesipiibutubakas</w:t>
            </w:r>
            <w:r w:rsidR="00E03ACB" w:rsidRPr="006B2CF5">
              <w:rPr>
                <w:rFonts w:ascii="Bookman Old Style" w:hAnsi="Bookman Old Style"/>
                <w:sz w:val="18"/>
                <w:szCs w:val="18"/>
                <w:vertAlign w:val="superscript"/>
              </w:rPr>
              <w:t>3</w:t>
            </w:r>
          </w:p>
        </w:tc>
        <w:tc>
          <w:tcPr>
            <w:tcW w:w="1559" w:type="dxa"/>
          </w:tcPr>
          <w:p w14:paraId="3D64128D" w14:textId="77777777" w:rsidR="00156E61" w:rsidRPr="006B2CF5" w:rsidRDefault="00156E61" w:rsidP="000B4815">
            <w:pPr>
              <w:jc w:val="center"/>
              <w:rPr>
                <w:rFonts w:ascii="Bookman Old Style" w:hAnsi="Bookman Old Style"/>
                <w:sz w:val="18"/>
                <w:szCs w:val="18"/>
              </w:rPr>
            </w:pPr>
          </w:p>
          <w:p w14:paraId="43288762" w14:textId="0B0FABF5" w:rsidR="00156E61" w:rsidRPr="006B2CF5" w:rsidRDefault="00156E61" w:rsidP="000B4815">
            <w:pPr>
              <w:jc w:val="center"/>
              <w:rPr>
                <w:rFonts w:ascii="Bookman Old Style" w:hAnsi="Bookman Old Style"/>
                <w:i/>
                <w:iCs/>
                <w:sz w:val="18"/>
                <w:szCs w:val="18"/>
              </w:rPr>
            </w:pPr>
            <w:r w:rsidRPr="006B2CF5">
              <w:rPr>
                <w:rFonts w:ascii="Bookman Old Style" w:hAnsi="Bookman Old Style"/>
                <w:i/>
                <w:iCs/>
                <w:sz w:val="18"/>
                <w:szCs w:val="18"/>
              </w:rPr>
              <w:t>22 € või 20%</w:t>
            </w:r>
          </w:p>
        </w:tc>
        <w:tc>
          <w:tcPr>
            <w:tcW w:w="1701" w:type="dxa"/>
          </w:tcPr>
          <w:p w14:paraId="04DEA47B" w14:textId="77777777" w:rsidR="00156E61" w:rsidRPr="006B2CF5" w:rsidRDefault="00156E61" w:rsidP="000B4815">
            <w:pPr>
              <w:jc w:val="center"/>
              <w:rPr>
                <w:rFonts w:ascii="Bookman Old Style" w:hAnsi="Bookman Old Style"/>
                <w:sz w:val="18"/>
                <w:szCs w:val="18"/>
              </w:rPr>
            </w:pPr>
          </w:p>
          <w:p w14:paraId="205A0B33" w14:textId="75634AE5" w:rsidR="00156E61" w:rsidRPr="006B2CF5" w:rsidRDefault="00156E61" w:rsidP="000B4815">
            <w:pPr>
              <w:jc w:val="center"/>
              <w:rPr>
                <w:rFonts w:ascii="Bookman Old Style" w:hAnsi="Bookman Old Style"/>
                <w:sz w:val="18"/>
                <w:szCs w:val="18"/>
              </w:rPr>
            </w:pPr>
            <w:r w:rsidRPr="006B2CF5">
              <w:rPr>
                <w:rFonts w:ascii="Bookman Old Style" w:hAnsi="Bookman Old Style"/>
                <w:sz w:val="18"/>
                <w:szCs w:val="18"/>
              </w:rPr>
              <w:t>107 € või</w:t>
            </w:r>
            <w:r w:rsidR="00475D09" w:rsidRPr="006B2CF5">
              <w:rPr>
                <w:rFonts w:ascii="Bookman Old Style" w:hAnsi="Bookman Old Style"/>
                <w:sz w:val="18"/>
                <w:szCs w:val="18"/>
              </w:rPr>
              <w:t xml:space="preserve"> </w:t>
            </w:r>
            <w:r w:rsidRPr="006B2CF5">
              <w:rPr>
                <w:rFonts w:ascii="Bookman Old Style" w:hAnsi="Bookman Old Style"/>
                <w:sz w:val="18"/>
                <w:szCs w:val="18"/>
              </w:rPr>
              <w:t>50%</w:t>
            </w:r>
          </w:p>
        </w:tc>
        <w:tc>
          <w:tcPr>
            <w:tcW w:w="2268" w:type="dxa"/>
          </w:tcPr>
          <w:p w14:paraId="220B8B7E" w14:textId="77777777" w:rsidR="00C46F05" w:rsidRPr="006B2CF5" w:rsidRDefault="00C46F05" w:rsidP="00C46F05">
            <w:pPr>
              <w:jc w:val="center"/>
              <w:rPr>
                <w:rFonts w:ascii="Bookman Old Style" w:hAnsi="Bookman Old Style"/>
                <w:sz w:val="18"/>
                <w:szCs w:val="18"/>
              </w:rPr>
            </w:pPr>
          </w:p>
          <w:p w14:paraId="17EB53AF" w14:textId="1D82127A" w:rsidR="00156E61" w:rsidRPr="006B2CF5" w:rsidRDefault="00156E61" w:rsidP="00C46F05">
            <w:pPr>
              <w:jc w:val="center"/>
              <w:rPr>
                <w:rFonts w:ascii="Bookman Old Style" w:hAnsi="Bookman Old Style"/>
                <w:sz w:val="18"/>
                <w:szCs w:val="18"/>
              </w:rPr>
            </w:pPr>
            <w:r w:rsidRPr="006B2CF5">
              <w:rPr>
                <w:rFonts w:ascii="Bookman Old Style" w:hAnsi="Bookman Old Style"/>
                <w:sz w:val="18"/>
                <w:szCs w:val="18"/>
              </w:rPr>
              <w:t>152 € kg</w:t>
            </w:r>
          </w:p>
        </w:tc>
      </w:tr>
      <w:tr w:rsidR="006B2CF5" w:rsidRPr="006B2CF5" w14:paraId="0383BDAD" w14:textId="03DBAC29" w:rsidTr="00C46F05">
        <w:tc>
          <w:tcPr>
            <w:tcW w:w="2689" w:type="dxa"/>
          </w:tcPr>
          <w:p w14:paraId="0D8FF631" w14:textId="77777777" w:rsidR="007036B9" w:rsidRPr="006B2CF5" w:rsidRDefault="007036B9" w:rsidP="00CD613F">
            <w:pPr>
              <w:rPr>
                <w:rFonts w:ascii="Bookman Old Style" w:hAnsi="Bookman Old Style"/>
                <w:sz w:val="18"/>
                <w:szCs w:val="18"/>
              </w:rPr>
            </w:pPr>
          </w:p>
          <w:p w14:paraId="10DBDECA" w14:textId="7CBAE727" w:rsidR="00156E61" w:rsidRPr="006B2CF5" w:rsidRDefault="00156E61" w:rsidP="00CD613F">
            <w:pPr>
              <w:rPr>
                <w:rFonts w:ascii="Bookman Old Style" w:hAnsi="Bookman Old Style"/>
                <w:sz w:val="18"/>
                <w:szCs w:val="18"/>
              </w:rPr>
            </w:pPr>
            <w:r w:rsidRPr="006B2CF5">
              <w:rPr>
                <w:rFonts w:ascii="Bookman Old Style" w:hAnsi="Bookman Old Style"/>
                <w:sz w:val="18"/>
                <w:szCs w:val="18"/>
              </w:rPr>
              <w:t>Kuumutatav tubakas</w:t>
            </w:r>
            <w:r w:rsidR="00D126B2" w:rsidRPr="006B2CF5">
              <w:rPr>
                <w:rFonts w:ascii="Bookman Old Style" w:hAnsi="Bookman Old Style"/>
                <w:sz w:val="18"/>
                <w:szCs w:val="18"/>
                <w:vertAlign w:val="superscript"/>
              </w:rPr>
              <w:t>4</w:t>
            </w:r>
            <w:r w:rsidRPr="006B2CF5">
              <w:rPr>
                <w:rFonts w:ascii="Bookman Old Style" w:hAnsi="Bookman Old Style"/>
                <w:sz w:val="18"/>
                <w:szCs w:val="18"/>
              </w:rPr>
              <w:t xml:space="preserve"> </w:t>
            </w:r>
          </w:p>
          <w:p w14:paraId="5DFEB57C" w14:textId="41E6F282" w:rsidR="00156E61" w:rsidRPr="006B2CF5" w:rsidRDefault="00156E61" w:rsidP="00CD613F">
            <w:pPr>
              <w:rPr>
                <w:rFonts w:ascii="Bookman Old Style" w:hAnsi="Bookman Old Style"/>
                <w:sz w:val="18"/>
                <w:szCs w:val="18"/>
              </w:rPr>
            </w:pPr>
          </w:p>
        </w:tc>
        <w:tc>
          <w:tcPr>
            <w:tcW w:w="1559" w:type="dxa"/>
          </w:tcPr>
          <w:p w14:paraId="3B9CD322" w14:textId="77777777" w:rsidR="00156E61" w:rsidRPr="006B2CF5" w:rsidRDefault="00156E61" w:rsidP="000B4815">
            <w:pPr>
              <w:jc w:val="center"/>
              <w:rPr>
                <w:rFonts w:ascii="Bookman Old Style" w:hAnsi="Bookman Old Style"/>
                <w:sz w:val="18"/>
                <w:szCs w:val="18"/>
              </w:rPr>
            </w:pPr>
          </w:p>
          <w:p w14:paraId="0A5C95BF" w14:textId="4F28EA0A" w:rsidR="00156E61" w:rsidRPr="006B2CF5" w:rsidRDefault="000C0C29" w:rsidP="000B4815">
            <w:pPr>
              <w:jc w:val="center"/>
              <w:rPr>
                <w:rFonts w:ascii="Bookman Old Style" w:hAnsi="Bookman Old Style"/>
                <w:i/>
                <w:iCs/>
                <w:sz w:val="18"/>
                <w:szCs w:val="18"/>
              </w:rPr>
            </w:pPr>
            <w:r w:rsidRPr="006B2CF5">
              <w:rPr>
                <w:rFonts w:ascii="Bookman Old Style" w:hAnsi="Bookman Old Style"/>
                <w:i/>
                <w:iCs/>
                <w:sz w:val="18"/>
                <w:szCs w:val="18"/>
              </w:rPr>
              <w:t>60 €/</w:t>
            </w:r>
            <w:r w:rsidR="00156E61" w:rsidRPr="006B2CF5">
              <w:rPr>
                <w:rFonts w:ascii="Bookman Old Style" w:hAnsi="Bookman Old Style"/>
                <w:i/>
                <w:iCs/>
                <w:sz w:val="18"/>
                <w:szCs w:val="18"/>
              </w:rPr>
              <w:t xml:space="preserve">22 € või </w:t>
            </w:r>
            <w:r w:rsidR="002E0BE0" w:rsidRPr="006B2CF5">
              <w:rPr>
                <w:rFonts w:ascii="Bookman Old Style" w:hAnsi="Bookman Old Style"/>
                <w:i/>
                <w:iCs/>
                <w:sz w:val="18"/>
                <w:szCs w:val="18"/>
              </w:rPr>
              <w:t>50%/</w:t>
            </w:r>
            <w:r w:rsidR="00156E61" w:rsidRPr="006B2CF5">
              <w:rPr>
                <w:rFonts w:ascii="Bookman Old Style" w:hAnsi="Bookman Old Style"/>
                <w:i/>
                <w:iCs/>
                <w:sz w:val="18"/>
                <w:szCs w:val="18"/>
              </w:rPr>
              <w:t>20%</w:t>
            </w:r>
          </w:p>
        </w:tc>
        <w:tc>
          <w:tcPr>
            <w:tcW w:w="1701" w:type="dxa"/>
          </w:tcPr>
          <w:p w14:paraId="1CE9846D" w14:textId="77777777" w:rsidR="00156E61" w:rsidRPr="006B2CF5" w:rsidRDefault="00156E61" w:rsidP="000B4815">
            <w:pPr>
              <w:jc w:val="center"/>
              <w:rPr>
                <w:rFonts w:ascii="Bookman Old Style" w:hAnsi="Bookman Old Style"/>
                <w:sz w:val="18"/>
                <w:szCs w:val="18"/>
              </w:rPr>
            </w:pPr>
          </w:p>
          <w:p w14:paraId="4589FA60" w14:textId="77D8F638" w:rsidR="00156E61" w:rsidRPr="006B2CF5" w:rsidRDefault="00156E61" w:rsidP="000B4815">
            <w:pPr>
              <w:jc w:val="center"/>
              <w:rPr>
                <w:rFonts w:ascii="Bookman Old Style" w:hAnsi="Bookman Old Style"/>
                <w:sz w:val="18"/>
                <w:szCs w:val="18"/>
              </w:rPr>
            </w:pPr>
            <w:r w:rsidRPr="006B2CF5">
              <w:rPr>
                <w:rFonts w:ascii="Bookman Old Style" w:hAnsi="Bookman Old Style"/>
                <w:sz w:val="18"/>
                <w:szCs w:val="18"/>
              </w:rPr>
              <w:t>108 €</w:t>
            </w:r>
            <w:r w:rsidR="000E36AF" w:rsidRPr="006B2CF5">
              <w:rPr>
                <w:rFonts w:ascii="Bookman Old Style" w:hAnsi="Bookman Old Style"/>
                <w:sz w:val="18"/>
                <w:szCs w:val="18"/>
              </w:rPr>
              <w:t xml:space="preserve"> </w:t>
            </w:r>
            <w:r w:rsidRPr="006B2CF5">
              <w:rPr>
                <w:rFonts w:ascii="Bookman Old Style" w:hAnsi="Bookman Old Style"/>
                <w:sz w:val="18"/>
                <w:szCs w:val="18"/>
              </w:rPr>
              <w:t>tk või</w:t>
            </w:r>
          </w:p>
          <w:p w14:paraId="5957183B" w14:textId="6C1B9031" w:rsidR="00156E61" w:rsidRPr="006B2CF5" w:rsidRDefault="00156E61" w:rsidP="000B4815">
            <w:pPr>
              <w:jc w:val="center"/>
              <w:rPr>
                <w:rFonts w:ascii="Bookman Old Style" w:hAnsi="Bookman Old Style"/>
                <w:sz w:val="18"/>
                <w:szCs w:val="18"/>
              </w:rPr>
            </w:pPr>
            <w:r w:rsidRPr="006B2CF5">
              <w:rPr>
                <w:rFonts w:ascii="Bookman Old Style" w:hAnsi="Bookman Old Style"/>
                <w:sz w:val="18"/>
                <w:szCs w:val="18"/>
              </w:rPr>
              <w:t>155 €</w:t>
            </w:r>
            <w:r w:rsidR="000E36AF" w:rsidRPr="006B2CF5">
              <w:rPr>
                <w:rFonts w:ascii="Bookman Old Style" w:hAnsi="Bookman Old Style"/>
                <w:sz w:val="18"/>
                <w:szCs w:val="18"/>
              </w:rPr>
              <w:t xml:space="preserve"> </w:t>
            </w:r>
            <w:r w:rsidRPr="006B2CF5">
              <w:rPr>
                <w:rFonts w:ascii="Bookman Old Style" w:hAnsi="Bookman Old Style"/>
                <w:sz w:val="18"/>
                <w:szCs w:val="18"/>
              </w:rPr>
              <w:t>kg või</w:t>
            </w:r>
          </w:p>
          <w:p w14:paraId="7D4963B9" w14:textId="7D3D2DD8" w:rsidR="00156E61" w:rsidRPr="006B2CF5" w:rsidRDefault="00156E61" w:rsidP="000B4815">
            <w:pPr>
              <w:jc w:val="center"/>
              <w:rPr>
                <w:rFonts w:ascii="Bookman Old Style" w:hAnsi="Bookman Old Style"/>
                <w:sz w:val="18"/>
                <w:szCs w:val="18"/>
              </w:rPr>
            </w:pPr>
            <w:r w:rsidRPr="006B2CF5">
              <w:rPr>
                <w:rFonts w:ascii="Bookman Old Style" w:hAnsi="Bookman Old Style"/>
                <w:sz w:val="18"/>
                <w:szCs w:val="18"/>
              </w:rPr>
              <w:t>55%</w:t>
            </w:r>
          </w:p>
        </w:tc>
        <w:tc>
          <w:tcPr>
            <w:tcW w:w="2268" w:type="dxa"/>
          </w:tcPr>
          <w:p w14:paraId="7CFB195F" w14:textId="77777777" w:rsidR="00C46F05" w:rsidRPr="006B2CF5" w:rsidRDefault="00C46F05" w:rsidP="00C46F05">
            <w:pPr>
              <w:jc w:val="center"/>
              <w:rPr>
                <w:rFonts w:ascii="Bookman Old Style" w:hAnsi="Bookman Old Style"/>
                <w:sz w:val="18"/>
                <w:szCs w:val="18"/>
              </w:rPr>
            </w:pPr>
          </w:p>
          <w:p w14:paraId="1D684310" w14:textId="03A8C786" w:rsidR="00156E61" w:rsidRPr="006B2CF5" w:rsidRDefault="00156E61" w:rsidP="00C46F05">
            <w:pPr>
              <w:jc w:val="center"/>
              <w:rPr>
                <w:rFonts w:ascii="Bookman Old Style" w:hAnsi="Bookman Old Style"/>
                <w:sz w:val="18"/>
                <w:szCs w:val="18"/>
              </w:rPr>
            </w:pPr>
            <w:r w:rsidRPr="006B2CF5">
              <w:rPr>
                <w:rFonts w:ascii="Bookman Old Style" w:hAnsi="Bookman Old Style"/>
                <w:sz w:val="18"/>
                <w:szCs w:val="18"/>
              </w:rPr>
              <w:t>152 € kg</w:t>
            </w:r>
          </w:p>
        </w:tc>
      </w:tr>
      <w:tr w:rsidR="006B2CF5" w:rsidRPr="006B2CF5" w14:paraId="73EE288D" w14:textId="77777777" w:rsidTr="00C46F05">
        <w:tc>
          <w:tcPr>
            <w:tcW w:w="2689" w:type="dxa"/>
          </w:tcPr>
          <w:p w14:paraId="4B7A9A1D" w14:textId="1286551A"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Sigar/sigarillo</w:t>
            </w:r>
            <w:r w:rsidR="00D126B2" w:rsidRPr="006B2CF5">
              <w:rPr>
                <w:rFonts w:ascii="Bookman Old Style" w:hAnsi="Bookman Old Style"/>
                <w:sz w:val="18"/>
                <w:szCs w:val="18"/>
                <w:vertAlign w:val="superscript"/>
              </w:rPr>
              <w:t>5</w:t>
            </w:r>
          </w:p>
        </w:tc>
        <w:tc>
          <w:tcPr>
            <w:tcW w:w="1559" w:type="dxa"/>
          </w:tcPr>
          <w:p w14:paraId="12C6650E" w14:textId="77777777" w:rsidR="00FF2DDF" w:rsidRPr="006B2CF5" w:rsidRDefault="00FF2DDF" w:rsidP="00FF2DDF">
            <w:pPr>
              <w:jc w:val="center"/>
              <w:rPr>
                <w:rFonts w:ascii="Bookman Old Style" w:hAnsi="Bookman Old Style"/>
                <w:sz w:val="18"/>
                <w:szCs w:val="18"/>
              </w:rPr>
            </w:pPr>
          </w:p>
          <w:p w14:paraId="39772114" w14:textId="601F88CD"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12 € või 5%</w:t>
            </w:r>
          </w:p>
        </w:tc>
        <w:tc>
          <w:tcPr>
            <w:tcW w:w="1701" w:type="dxa"/>
          </w:tcPr>
          <w:p w14:paraId="176D8E8A" w14:textId="77777777" w:rsidR="00FF2DDF" w:rsidRPr="006B2CF5" w:rsidRDefault="00FF2DDF" w:rsidP="00FF2DDF">
            <w:pPr>
              <w:jc w:val="center"/>
              <w:rPr>
                <w:rFonts w:ascii="Bookman Old Style" w:hAnsi="Bookman Old Style"/>
                <w:sz w:val="18"/>
                <w:szCs w:val="18"/>
              </w:rPr>
            </w:pPr>
          </w:p>
          <w:p w14:paraId="2A3CCE3D" w14:textId="26EAC3FD"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143 € või 40%</w:t>
            </w:r>
          </w:p>
        </w:tc>
        <w:tc>
          <w:tcPr>
            <w:tcW w:w="2268" w:type="dxa"/>
          </w:tcPr>
          <w:p w14:paraId="6DB404B0" w14:textId="7A6D9EB0"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 xml:space="preserve">151 € tk + 10% </w:t>
            </w:r>
            <w:r w:rsidR="00802AC9" w:rsidRPr="006B2CF5">
              <w:rPr>
                <w:rFonts w:ascii="Bookman Old Style" w:hAnsi="Bookman Old Style"/>
                <w:sz w:val="18"/>
                <w:szCs w:val="18"/>
              </w:rPr>
              <w:t>jaehinnast</w:t>
            </w:r>
          </w:p>
          <w:p w14:paraId="79C0C90E" w14:textId="372F8A23" w:rsidR="00FF2DDF" w:rsidRPr="006B2CF5" w:rsidRDefault="00B633B1" w:rsidP="00B633B1">
            <w:pPr>
              <w:jc w:val="center"/>
              <w:rPr>
                <w:rFonts w:ascii="Bookman Old Style" w:hAnsi="Bookman Old Style"/>
                <w:sz w:val="18"/>
                <w:szCs w:val="18"/>
              </w:rPr>
            </w:pPr>
            <w:r w:rsidRPr="006B2CF5">
              <w:rPr>
                <w:rFonts w:ascii="Bookman Old Style" w:hAnsi="Bookman Old Style"/>
                <w:sz w:val="18"/>
                <w:szCs w:val="18"/>
              </w:rPr>
              <w:t>Minimaalselt makstav summa</w:t>
            </w:r>
            <w:r w:rsidR="00FF2DDF" w:rsidRPr="006B2CF5">
              <w:rPr>
                <w:rFonts w:ascii="Bookman Old Style" w:hAnsi="Bookman Old Style"/>
                <w:sz w:val="18"/>
                <w:szCs w:val="18"/>
              </w:rPr>
              <w:t xml:space="preserve"> 296,00 € </w:t>
            </w:r>
          </w:p>
        </w:tc>
      </w:tr>
      <w:tr w:rsidR="006B2CF5" w:rsidRPr="006B2CF5" w14:paraId="3A589EBA" w14:textId="6F91BA9D" w:rsidTr="00C46F05">
        <w:tc>
          <w:tcPr>
            <w:tcW w:w="2689" w:type="dxa"/>
          </w:tcPr>
          <w:p w14:paraId="701046EC" w14:textId="77777777" w:rsidR="00FF2DDF" w:rsidRPr="006B2CF5" w:rsidRDefault="00FF2DDF" w:rsidP="00FF2DDF">
            <w:pPr>
              <w:rPr>
                <w:rFonts w:ascii="Bookman Old Style" w:hAnsi="Bookman Old Style"/>
                <w:sz w:val="18"/>
                <w:szCs w:val="18"/>
              </w:rPr>
            </w:pPr>
          </w:p>
          <w:p w14:paraId="3B7DCAF7" w14:textId="0837046E"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Muud tubakatooted</w:t>
            </w:r>
            <w:r w:rsidR="00E03ACB" w:rsidRPr="006B2CF5">
              <w:rPr>
                <w:rFonts w:ascii="Bookman Old Style" w:hAnsi="Bookman Old Style"/>
                <w:sz w:val="18"/>
                <w:szCs w:val="18"/>
                <w:vertAlign w:val="superscript"/>
              </w:rPr>
              <w:t>3</w:t>
            </w:r>
          </w:p>
        </w:tc>
        <w:tc>
          <w:tcPr>
            <w:tcW w:w="1559" w:type="dxa"/>
          </w:tcPr>
          <w:p w14:paraId="75830E3E" w14:textId="77777777" w:rsidR="00FF2DDF" w:rsidRPr="006B2CF5" w:rsidRDefault="00FF2DDF" w:rsidP="00FF2DDF">
            <w:pPr>
              <w:rPr>
                <w:rFonts w:ascii="Bookman Old Style" w:hAnsi="Bookman Old Style"/>
                <w:sz w:val="18"/>
                <w:szCs w:val="18"/>
              </w:rPr>
            </w:pPr>
          </w:p>
        </w:tc>
        <w:tc>
          <w:tcPr>
            <w:tcW w:w="1701" w:type="dxa"/>
          </w:tcPr>
          <w:p w14:paraId="3FC64B26" w14:textId="77777777" w:rsidR="00FF2DDF" w:rsidRPr="006B2CF5" w:rsidRDefault="00FF2DDF" w:rsidP="00FF2DDF">
            <w:pPr>
              <w:jc w:val="center"/>
              <w:rPr>
                <w:rFonts w:ascii="Bookman Old Style" w:hAnsi="Bookman Old Style"/>
                <w:sz w:val="18"/>
                <w:szCs w:val="18"/>
              </w:rPr>
            </w:pPr>
          </w:p>
          <w:p w14:paraId="1B919046" w14:textId="28E1E0F6"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143 € või 50%</w:t>
            </w:r>
          </w:p>
        </w:tc>
        <w:tc>
          <w:tcPr>
            <w:tcW w:w="2268" w:type="dxa"/>
          </w:tcPr>
          <w:p w14:paraId="6F63B7B2" w14:textId="77777777" w:rsidR="00FF2DDF" w:rsidRPr="006B2CF5" w:rsidRDefault="00FF2DDF" w:rsidP="00FF2DDF">
            <w:pPr>
              <w:rPr>
                <w:rFonts w:ascii="Bookman Old Style" w:hAnsi="Bookman Old Style"/>
                <w:sz w:val="18"/>
                <w:szCs w:val="18"/>
              </w:rPr>
            </w:pPr>
          </w:p>
          <w:p w14:paraId="44B11305" w14:textId="1EF9C769"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152 €/kg või 0,27 €/g</w:t>
            </w:r>
          </w:p>
        </w:tc>
      </w:tr>
      <w:tr w:rsidR="006B2CF5" w:rsidRPr="006B2CF5" w14:paraId="18A606B9" w14:textId="30AC01CB" w:rsidTr="009919CA">
        <w:trPr>
          <w:trHeight w:val="256"/>
        </w:trPr>
        <w:tc>
          <w:tcPr>
            <w:tcW w:w="2689" w:type="dxa"/>
            <w:shd w:val="clear" w:color="auto" w:fill="F2F2F2" w:themeFill="background1" w:themeFillShade="F2"/>
          </w:tcPr>
          <w:p w14:paraId="7D4B2CA6" w14:textId="1C5618D6" w:rsidR="00FF2DDF" w:rsidRPr="006B2CF5" w:rsidRDefault="00FF2DDF" w:rsidP="00FF2DDF">
            <w:pPr>
              <w:rPr>
                <w:rFonts w:ascii="Bookman Old Style" w:hAnsi="Bookman Old Style"/>
                <w:sz w:val="18"/>
                <w:szCs w:val="18"/>
              </w:rPr>
            </w:pPr>
          </w:p>
        </w:tc>
        <w:tc>
          <w:tcPr>
            <w:tcW w:w="1559" w:type="dxa"/>
            <w:shd w:val="clear" w:color="auto" w:fill="F2F2F2" w:themeFill="background1" w:themeFillShade="F2"/>
          </w:tcPr>
          <w:p w14:paraId="729146BA" w14:textId="77777777"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 xml:space="preserve"> </w:t>
            </w:r>
          </w:p>
        </w:tc>
        <w:tc>
          <w:tcPr>
            <w:tcW w:w="1701" w:type="dxa"/>
            <w:shd w:val="clear" w:color="auto" w:fill="F2F2F2" w:themeFill="background1" w:themeFillShade="F2"/>
          </w:tcPr>
          <w:p w14:paraId="77126B29" w14:textId="4219953D" w:rsidR="00FF2DDF" w:rsidRPr="006B2CF5" w:rsidRDefault="00FF2DDF" w:rsidP="00FF2DDF">
            <w:pPr>
              <w:jc w:val="center"/>
              <w:rPr>
                <w:rFonts w:ascii="Bookman Old Style" w:hAnsi="Bookman Old Style"/>
                <w:b/>
                <w:bCs/>
                <w:sz w:val="18"/>
                <w:szCs w:val="18"/>
              </w:rPr>
            </w:pPr>
            <w:r w:rsidRPr="006B2CF5">
              <w:rPr>
                <w:rFonts w:ascii="Bookman Old Style" w:hAnsi="Bookman Old Style"/>
                <w:b/>
                <w:bCs/>
                <w:sz w:val="18"/>
                <w:szCs w:val="18"/>
              </w:rPr>
              <w:t>Alates 2032</w:t>
            </w:r>
          </w:p>
        </w:tc>
        <w:tc>
          <w:tcPr>
            <w:tcW w:w="2268" w:type="dxa"/>
            <w:shd w:val="clear" w:color="auto" w:fill="F2F2F2" w:themeFill="background1" w:themeFillShade="F2"/>
          </w:tcPr>
          <w:p w14:paraId="51CD9A91" w14:textId="6321DDC7" w:rsidR="00FF2DDF" w:rsidRPr="006B2CF5" w:rsidRDefault="00FF2DDF" w:rsidP="00FF2DDF">
            <w:pPr>
              <w:rPr>
                <w:rFonts w:ascii="Bookman Old Style" w:hAnsi="Bookman Old Style"/>
                <w:sz w:val="18"/>
                <w:szCs w:val="18"/>
              </w:rPr>
            </w:pPr>
          </w:p>
        </w:tc>
      </w:tr>
      <w:tr w:rsidR="006B2CF5" w:rsidRPr="006B2CF5" w14:paraId="3EA6024D" w14:textId="77777777" w:rsidTr="00C46F05">
        <w:tc>
          <w:tcPr>
            <w:tcW w:w="2689" w:type="dxa"/>
          </w:tcPr>
          <w:p w14:paraId="69CB6CA1" w14:textId="1977A68B"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 xml:space="preserve">E-sigareti vedelik </w:t>
            </w:r>
          </w:p>
          <w:p w14:paraId="6F9D0086" w14:textId="266B93D1"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nikotiiniga 0-15 mg/ml</w:t>
            </w:r>
            <w:r w:rsidRPr="006B2CF5">
              <w:rPr>
                <w:rFonts w:ascii="Bookman Old Style" w:hAnsi="Bookman Old Style"/>
                <w:sz w:val="18"/>
                <w:szCs w:val="18"/>
                <w:vertAlign w:val="superscript"/>
              </w:rPr>
              <w:t>6</w:t>
            </w:r>
          </w:p>
        </w:tc>
        <w:tc>
          <w:tcPr>
            <w:tcW w:w="1559" w:type="dxa"/>
          </w:tcPr>
          <w:p w14:paraId="7529F556" w14:textId="77777777" w:rsidR="00FF2DDF" w:rsidRPr="006B2CF5" w:rsidRDefault="00FF2DDF" w:rsidP="00FF2DDF">
            <w:pPr>
              <w:rPr>
                <w:rFonts w:ascii="Bookman Old Style" w:hAnsi="Bookman Old Style"/>
                <w:sz w:val="18"/>
                <w:szCs w:val="18"/>
              </w:rPr>
            </w:pPr>
          </w:p>
        </w:tc>
        <w:tc>
          <w:tcPr>
            <w:tcW w:w="1701" w:type="dxa"/>
          </w:tcPr>
          <w:p w14:paraId="76D0550D" w14:textId="77777777" w:rsidR="00FF2DDF" w:rsidRPr="006B2CF5" w:rsidRDefault="00FF2DDF" w:rsidP="00FF2DDF">
            <w:pPr>
              <w:jc w:val="center"/>
              <w:rPr>
                <w:rFonts w:ascii="Bookman Old Style" w:hAnsi="Bookman Old Style"/>
                <w:sz w:val="18"/>
                <w:szCs w:val="18"/>
              </w:rPr>
            </w:pPr>
          </w:p>
          <w:p w14:paraId="65B5CA5E" w14:textId="5F8B1C7A"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0,12 € või 20%</w:t>
            </w:r>
          </w:p>
        </w:tc>
        <w:tc>
          <w:tcPr>
            <w:tcW w:w="2268" w:type="dxa"/>
          </w:tcPr>
          <w:p w14:paraId="5FD0D6E6" w14:textId="77777777" w:rsidR="00FF2DDF" w:rsidRPr="006B2CF5" w:rsidRDefault="00FF2DDF" w:rsidP="00FF2DDF">
            <w:pPr>
              <w:jc w:val="center"/>
              <w:rPr>
                <w:rFonts w:ascii="Bookman Old Style" w:hAnsi="Bookman Old Style"/>
                <w:sz w:val="18"/>
                <w:szCs w:val="18"/>
              </w:rPr>
            </w:pPr>
          </w:p>
          <w:p w14:paraId="0A21682B" w14:textId="6C8C5CCB"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0,27 € ml</w:t>
            </w:r>
          </w:p>
        </w:tc>
      </w:tr>
      <w:tr w:rsidR="006B2CF5" w:rsidRPr="006B2CF5" w14:paraId="606C34EA" w14:textId="3EF312D6" w:rsidTr="00C46F05">
        <w:tc>
          <w:tcPr>
            <w:tcW w:w="2689" w:type="dxa"/>
          </w:tcPr>
          <w:p w14:paraId="50E7CA38" w14:textId="77777777"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 xml:space="preserve">E-sigareti vedelik </w:t>
            </w:r>
          </w:p>
          <w:p w14:paraId="6081736A" w14:textId="08127938"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nikotiiniga üle 15 mg/ml</w:t>
            </w:r>
            <w:r w:rsidRPr="006B2CF5">
              <w:rPr>
                <w:rFonts w:ascii="Bookman Old Style" w:hAnsi="Bookman Old Style"/>
                <w:sz w:val="18"/>
                <w:szCs w:val="18"/>
                <w:vertAlign w:val="superscript"/>
              </w:rPr>
              <w:t>6</w:t>
            </w:r>
          </w:p>
        </w:tc>
        <w:tc>
          <w:tcPr>
            <w:tcW w:w="1559" w:type="dxa"/>
          </w:tcPr>
          <w:p w14:paraId="2F4AF09D" w14:textId="77777777" w:rsidR="00FF2DDF" w:rsidRPr="006B2CF5" w:rsidRDefault="00FF2DDF" w:rsidP="00FF2DDF">
            <w:pPr>
              <w:rPr>
                <w:rFonts w:ascii="Bookman Old Style" w:hAnsi="Bookman Old Style"/>
                <w:sz w:val="18"/>
                <w:szCs w:val="18"/>
              </w:rPr>
            </w:pPr>
          </w:p>
          <w:p w14:paraId="68FD89E7" w14:textId="77777777" w:rsidR="00FF2DDF" w:rsidRPr="006B2CF5" w:rsidRDefault="00FF2DDF" w:rsidP="00FF2DDF">
            <w:pPr>
              <w:rPr>
                <w:rFonts w:ascii="Bookman Old Style" w:hAnsi="Bookman Old Style"/>
                <w:sz w:val="18"/>
                <w:szCs w:val="18"/>
              </w:rPr>
            </w:pPr>
          </w:p>
        </w:tc>
        <w:tc>
          <w:tcPr>
            <w:tcW w:w="1701" w:type="dxa"/>
          </w:tcPr>
          <w:p w14:paraId="27FB3E28" w14:textId="77777777" w:rsidR="00FF2DDF" w:rsidRPr="006B2CF5" w:rsidRDefault="00FF2DDF" w:rsidP="00FF2DDF">
            <w:pPr>
              <w:jc w:val="center"/>
              <w:rPr>
                <w:rFonts w:ascii="Bookman Old Style" w:hAnsi="Bookman Old Style"/>
                <w:sz w:val="18"/>
                <w:szCs w:val="18"/>
              </w:rPr>
            </w:pPr>
          </w:p>
          <w:p w14:paraId="61A05F13" w14:textId="2F14C502"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0,36 € või 40%</w:t>
            </w:r>
          </w:p>
        </w:tc>
        <w:tc>
          <w:tcPr>
            <w:tcW w:w="2268" w:type="dxa"/>
          </w:tcPr>
          <w:p w14:paraId="7E17A7D0" w14:textId="77777777" w:rsidR="00FF2DDF" w:rsidRPr="006B2CF5" w:rsidRDefault="00FF2DDF" w:rsidP="00FF2DDF">
            <w:pPr>
              <w:jc w:val="center"/>
              <w:rPr>
                <w:rFonts w:ascii="Bookman Old Style" w:hAnsi="Bookman Old Style"/>
                <w:sz w:val="18"/>
                <w:szCs w:val="18"/>
              </w:rPr>
            </w:pPr>
          </w:p>
          <w:p w14:paraId="0E2660AE" w14:textId="08389779"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0,27 € ml</w:t>
            </w:r>
          </w:p>
        </w:tc>
      </w:tr>
      <w:tr w:rsidR="006B2CF5" w:rsidRPr="006B2CF5" w14:paraId="4318E134" w14:textId="2499DA9B" w:rsidTr="009919CA">
        <w:tc>
          <w:tcPr>
            <w:tcW w:w="2689" w:type="dxa"/>
            <w:shd w:val="clear" w:color="auto" w:fill="F2F2F2" w:themeFill="background1" w:themeFillShade="F2"/>
          </w:tcPr>
          <w:p w14:paraId="0E084D47" w14:textId="6E4F1507" w:rsidR="00FF2DDF" w:rsidRPr="006B2CF5" w:rsidRDefault="00FF2DDF" w:rsidP="00FF2DDF">
            <w:pPr>
              <w:rPr>
                <w:rFonts w:ascii="Bookman Old Style" w:hAnsi="Bookman Old Style"/>
                <w:sz w:val="18"/>
                <w:szCs w:val="18"/>
              </w:rPr>
            </w:pPr>
          </w:p>
        </w:tc>
        <w:tc>
          <w:tcPr>
            <w:tcW w:w="1559" w:type="dxa"/>
            <w:shd w:val="clear" w:color="auto" w:fill="F2F2F2" w:themeFill="background1" w:themeFillShade="F2"/>
          </w:tcPr>
          <w:p w14:paraId="11868B14" w14:textId="1A90021C" w:rsidR="00FF2DDF" w:rsidRPr="006B2CF5" w:rsidRDefault="00FF2DDF" w:rsidP="00FF2DDF">
            <w:pPr>
              <w:rPr>
                <w:rFonts w:ascii="Bookman Old Style" w:hAnsi="Bookman Old Style"/>
                <w:sz w:val="18"/>
                <w:szCs w:val="18"/>
              </w:rPr>
            </w:pPr>
            <w:r w:rsidRPr="006B2CF5">
              <w:rPr>
                <w:rFonts w:ascii="Bookman Old Style" w:hAnsi="Bookman Old Style"/>
                <w:b/>
                <w:bCs/>
                <w:sz w:val="18"/>
                <w:szCs w:val="18"/>
              </w:rPr>
              <w:t>Alates 2030</w:t>
            </w:r>
          </w:p>
        </w:tc>
        <w:tc>
          <w:tcPr>
            <w:tcW w:w="1701" w:type="dxa"/>
            <w:shd w:val="clear" w:color="auto" w:fill="F2F2F2" w:themeFill="background1" w:themeFillShade="F2"/>
          </w:tcPr>
          <w:p w14:paraId="108B17B3" w14:textId="7296089E" w:rsidR="00FF2DDF" w:rsidRPr="006B2CF5" w:rsidRDefault="00FF2DDF" w:rsidP="00FF2DDF">
            <w:pPr>
              <w:jc w:val="center"/>
              <w:rPr>
                <w:rFonts w:ascii="Bookman Old Style" w:hAnsi="Bookman Old Style"/>
                <w:sz w:val="18"/>
                <w:szCs w:val="18"/>
              </w:rPr>
            </w:pPr>
            <w:r w:rsidRPr="006B2CF5">
              <w:rPr>
                <w:rFonts w:ascii="Bookman Old Style" w:hAnsi="Bookman Old Style"/>
                <w:b/>
                <w:bCs/>
                <w:sz w:val="18"/>
                <w:szCs w:val="18"/>
              </w:rPr>
              <w:t>Alates 2032</w:t>
            </w:r>
          </w:p>
        </w:tc>
        <w:tc>
          <w:tcPr>
            <w:tcW w:w="2268" w:type="dxa"/>
            <w:shd w:val="clear" w:color="auto" w:fill="F2F2F2" w:themeFill="background1" w:themeFillShade="F2"/>
          </w:tcPr>
          <w:p w14:paraId="3D6423C2" w14:textId="12E353E8" w:rsidR="00FF2DDF" w:rsidRPr="006B2CF5" w:rsidRDefault="00FF2DDF" w:rsidP="00FF2DDF">
            <w:pPr>
              <w:jc w:val="center"/>
              <w:rPr>
                <w:rFonts w:ascii="Bookman Old Style" w:hAnsi="Bookman Old Style"/>
                <w:sz w:val="18"/>
                <w:szCs w:val="18"/>
              </w:rPr>
            </w:pPr>
          </w:p>
        </w:tc>
      </w:tr>
      <w:tr w:rsidR="006B2CF5" w:rsidRPr="006B2CF5" w14:paraId="2084BF9C" w14:textId="77777777" w:rsidTr="00C46F05">
        <w:tc>
          <w:tcPr>
            <w:tcW w:w="2689" w:type="dxa"/>
          </w:tcPr>
          <w:p w14:paraId="120F489F" w14:textId="55E95316"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Nikotiinipadi</w:t>
            </w:r>
            <w:r w:rsidR="00E03ACB" w:rsidRPr="006B2CF5">
              <w:rPr>
                <w:rFonts w:ascii="Bookman Old Style" w:hAnsi="Bookman Old Style"/>
                <w:sz w:val="18"/>
                <w:szCs w:val="18"/>
                <w:vertAlign w:val="superscript"/>
              </w:rPr>
              <w:t>3</w:t>
            </w:r>
          </w:p>
        </w:tc>
        <w:tc>
          <w:tcPr>
            <w:tcW w:w="1559" w:type="dxa"/>
          </w:tcPr>
          <w:p w14:paraId="6F61B514" w14:textId="41BBA965"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71,5 € või 25%</w:t>
            </w:r>
          </w:p>
        </w:tc>
        <w:tc>
          <w:tcPr>
            <w:tcW w:w="1701" w:type="dxa"/>
          </w:tcPr>
          <w:p w14:paraId="126CBEBF" w14:textId="4BF45827"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143 € või 50%</w:t>
            </w:r>
          </w:p>
        </w:tc>
        <w:tc>
          <w:tcPr>
            <w:tcW w:w="2268" w:type="dxa"/>
          </w:tcPr>
          <w:p w14:paraId="70DE703D" w14:textId="36169F48"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152 €</w:t>
            </w:r>
          </w:p>
        </w:tc>
      </w:tr>
      <w:tr w:rsidR="006B2CF5" w:rsidRPr="006B2CF5" w14:paraId="3954B916" w14:textId="4DDF79B5" w:rsidTr="00C46F05">
        <w:tc>
          <w:tcPr>
            <w:tcW w:w="2689" w:type="dxa"/>
          </w:tcPr>
          <w:p w14:paraId="6DFF3098" w14:textId="1212E7CD"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Muu nikotiinitoode</w:t>
            </w:r>
            <w:r w:rsidRPr="006B2CF5">
              <w:rPr>
                <w:rFonts w:ascii="Bookman Old Style" w:hAnsi="Bookman Old Style"/>
                <w:sz w:val="18"/>
                <w:szCs w:val="18"/>
                <w:vertAlign w:val="superscript"/>
              </w:rPr>
              <w:t>7</w:t>
            </w:r>
          </w:p>
        </w:tc>
        <w:tc>
          <w:tcPr>
            <w:tcW w:w="1559" w:type="dxa"/>
          </w:tcPr>
          <w:p w14:paraId="782EBD18" w14:textId="5E628028"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25%</w:t>
            </w:r>
          </w:p>
        </w:tc>
        <w:tc>
          <w:tcPr>
            <w:tcW w:w="1701" w:type="dxa"/>
          </w:tcPr>
          <w:p w14:paraId="355C8485" w14:textId="02443946" w:rsidR="00FF2DDF" w:rsidRPr="006B2CF5" w:rsidRDefault="00FF2DDF" w:rsidP="00FF2DDF">
            <w:pPr>
              <w:jc w:val="center"/>
              <w:rPr>
                <w:rFonts w:ascii="Bookman Old Style" w:hAnsi="Bookman Old Style"/>
                <w:sz w:val="18"/>
                <w:szCs w:val="18"/>
              </w:rPr>
            </w:pPr>
            <w:r w:rsidRPr="006B2CF5">
              <w:rPr>
                <w:rFonts w:ascii="Bookman Old Style" w:hAnsi="Bookman Old Style"/>
                <w:sz w:val="18"/>
                <w:szCs w:val="18"/>
              </w:rPr>
              <w:t>50%</w:t>
            </w:r>
          </w:p>
        </w:tc>
        <w:tc>
          <w:tcPr>
            <w:tcW w:w="2268" w:type="dxa"/>
          </w:tcPr>
          <w:p w14:paraId="114CE59B" w14:textId="04F07BC6" w:rsidR="00FF2DDF" w:rsidRPr="006B2CF5" w:rsidRDefault="00FF2DDF" w:rsidP="00FF2DDF">
            <w:pPr>
              <w:rPr>
                <w:rFonts w:ascii="Bookman Old Style" w:hAnsi="Bookman Old Style"/>
                <w:sz w:val="18"/>
                <w:szCs w:val="18"/>
              </w:rPr>
            </w:pPr>
            <w:r w:rsidRPr="006B2CF5">
              <w:rPr>
                <w:rFonts w:ascii="Bookman Old Style" w:hAnsi="Bookman Old Style"/>
                <w:sz w:val="18"/>
                <w:szCs w:val="18"/>
              </w:rPr>
              <w:t>152 € kg või 0,27 €/g</w:t>
            </w:r>
          </w:p>
        </w:tc>
      </w:tr>
      <w:tr w:rsidR="006B2CF5" w:rsidRPr="006B2CF5" w14:paraId="2BCB68CB" w14:textId="77777777" w:rsidTr="00DC4F00">
        <w:tc>
          <w:tcPr>
            <w:tcW w:w="2689" w:type="dxa"/>
            <w:shd w:val="clear" w:color="auto" w:fill="F2F2F2" w:themeFill="background1" w:themeFillShade="F2"/>
          </w:tcPr>
          <w:p w14:paraId="1B7CF458" w14:textId="77777777" w:rsidR="00DC4F00" w:rsidRPr="006B2CF5" w:rsidRDefault="00DC4F00" w:rsidP="00FF2DDF">
            <w:pPr>
              <w:rPr>
                <w:rFonts w:ascii="Bookman Old Style" w:hAnsi="Bookman Old Style"/>
                <w:sz w:val="18"/>
                <w:szCs w:val="18"/>
              </w:rPr>
            </w:pPr>
          </w:p>
        </w:tc>
        <w:tc>
          <w:tcPr>
            <w:tcW w:w="1559" w:type="dxa"/>
            <w:shd w:val="clear" w:color="auto" w:fill="F2F2F2" w:themeFill="background1" w:themeFillShade="F2"/>
          </w:tcPr>
          <w:p w14:paraId="23B69C20" w14:textId="77777777" w:rsidR="00DC4F00" w:rsidRPr="006B2CF5" w:rsidRDefault="00DC4F00" w:rsidP="00FF2DDF">
            <w:pPr>
              <w:jc w:val="center"/>
              <w:rPr>
                <w:rFonts w:ascii="Bookman Old Style" w:hAnsi="Bookman Old Style"/>
                <w:sz w:val="18"/>
                <w:szCs w:val="18"/>
              </w:rPr>
            </w:pPr>
          </w:p>
        </w:tc>
        <w:tc>
          <w:tcPr>
            <w:tcW w:w="1701" w:type="dxa"/>
            <w:shd w:val="clear" w:color="auto" w:fill="F2F2F2" w:themeFill="background1" w:themeFillShade="F2"/>
          </w:tcPr>
          <w:p w14:paraId="2F904E65" w14:textId="2BB107AA" w:rsidR="00DC4F00" w:rsidRPr="006B2CF5" w:rsidRDefault="00835911" w:rsidP="00FF2DDF">
            <w:pPr>
              <w:jc w:val="center"/>
              <w:rPr>
                <w:rFonts w:ascii="Bookman Old Style" w:hAnsi="Bookman Old Style"/>
                <w:sz w:val="18"/>
                <w:szCs w:val="18"/>
              </w:rPr>
            </w:pPr>
            <w:r w:rsidRPr="006B2CF5">
              <w:rPr>
                <w:rFonts w:ascii="Bookman Old Style" w:hAnsi="Bookman Old Style"/>
                <w:b/>
                <w:bCs/>
                <w:sz w:val="18"/>
                <w:szCs w:val="18"/>
              </w:rPr>
              <w:t>Alates 2028</w:t>
            </w:r>
          </w:p>
        </w:tc>
        <w:tc>
          <w:tcPr>
            <w:tcW w:w="2268" w:type="dxa"/>
            <w:shd w:val="clear" w:color="auto" w:fill="F2F2F2" w:themeFill="background1" w:themeFillShade="F2"/>
          </w:tcPr>
          <w:p w14:paraId="4E1C3934" w14:textId="77777777" w:rsidR="00DC4F00" w:rsidRPr="006B2CF5" w:rsidRDefault="00DC4F00" w:rsidP="00FF2DDF">
            <w:pPr>
              <w:rPr>
                <w:rFonts w:ascii="Bookman Old Style" w:hAnsi="Bookman Old Style"/>
                <w:sz w:val="18"/>
                <w:szCs w:val="18"/>
              </w:rPr>
            </w:pPr>
          </w:p>
        </w:tc>
      </w:tr>
      <w:tr w:rsidR="006B2CF5" w:rsidRPr="006B2CF5" w14:paraId="3F8F987D" w14:textId="77777777" w:rsidTr="00C46F05">
        <w:tc>
          <w:tcPr>
            <w:tcW w:w="2689" w:type="dxa"/>
          </w:tcPr>
          <w:p w14:paraId="0EE7E353" w14:textId="05043838" w:rsidR="00DC4F00" w:rsidRPr="006B2CF5" w:rsidRDefault="00F76355" w:rsidP="00FF2DDF">
            <w:pPr>
              <w:rPr>
                <w:rFonts w:ascii="Bookman Old Style" w:hAnsi="Bookman Old Style"/>
                <w:sz w:val="18"/>
                <w:szCs w:val="18"/>
              </w:rPr>
            </w:pPr>
            <w:r w:rsidRPr="006B2CF5">
              <w:rPr>
                <w:rFonts w:ascii="Bookman Old Style" w:hAnsi="Bookman Old Style"/>
                <w:sz w:val="18"/>
                <w:szCs w:val="18"/>
              </w:rPr>
              <w:lastRenderedPageBreak/>
              <w:t>Toortubakas</w:t>
            </w:r>
          </w:p>
        </w:tc>
        <w:tc>
          <w:tcPr>
            <w:tcW w:w="1559" w:type="dxa"/>
          </w:tcPr>
          <w:p w14:paraId="71089A8D" w14:textId="77777777" w:rsidR="00DC4F00" w:rsidRPr="006B2CF5" w:rsidRDefault="00DC4F00" w:rsidP="00FF2DDF">
            <w:pPr>
              <w:jc w:val="center"/>
              <w:rPr>
                <w:rFonts w:ascii="Bookman Old Style" w:hAnsi="Bookman Old Style"/>
                <w:sz w:val="18"/>
                <w:szCs w:val="18"/>
              </w:rPr>
            </w:pPr>
          </w:p>
        </w:tc>
        <w:tc>
          <w:tcPr>
            <w:tcW w:w="1701" w:type="dxa"/>
          </w:tcPr>
          <w:p w14:paraId="721E0449" w14:textId="2FA93E94" w:rsidR="00DC4F00" w:rsidRPr="006B2CF5" w:rsidRDefault="00835911" w:rsidP="00FF2DDF">
            <w:pPr>
              <w:jc w:val="center"/>
              <w:rPr>
                <w:rFonts w:ascii="Bookman Old Style" w:hAnsi="Bookman Old Style"/>
                <w:sz w:val="18"/>
                <w:szCs w:val="18"/>
              </w:rPr>
            </w:pPr>
            <w:r w:rsidRPr="006B2CF5">
              <w:rPr>
                <w:rFonts w:ascii="Bookman Old Style" w:hAnsi="Bookman Old Style"/>
                <w:sz w:val="18"/>
                <w:szCs w:val="18"/>
              </w:rPr>
              <w:t>0 €/kg</w:t>
            </w:r>
          </w:p>
        </w:tc>
        <w:tc>
          <w:tcPr>
            <w:tcW w:w="2268" w:type="dxa"/>
          </w:tcPr>
          <w:p w14:paraId="04976879" w14:textId="77777777" w:rsidR="00DC4F00" w:rsidRPr="006B2CF5" w:rsidRDefault="00DC4F00" w:rsidP="00FF2DDF">
            <w:pPr>
              <w:rPr>
                <w:rFonts w:ascii="Bookman Old Style" w:hAnsi="Bookman Old Style"/>
                <w:sz w:val="18"/>
                <w:szCs w:val="18"/>
              </w:rPr>
            </w:pPr>
          </w:p>
        </w:tc>
      </w:tr>
    </w:tbl>
    <w:p w14:paraId="024D4182" w14:textId="7029247E" w:rsidR="00783065" w:rsidRPr="006B2CF5" w:rsidRDefault="00FD5B0A" w:rsidP="00403648">
      <w:pPr>
        <w:spacing w:after="0" w:line="240" w:lineRule="auto"/>
        <w:rPr>
          <w:rFonts w:ascii="Bookman Old Style" w:hAnsi="Bookman Old Style"/>
          <w:sz w:val="18"/>
          <w:szCs w:val="18"/>
        </w:rPr>
      </w:pPr>
      <w:bookmarkStart w:id="1" w:name="_Hlk208909794"/>
      <w:r w:rsidRPr="006B2CF5">
        <w:rPr>
          <w:rFonts w:ascii="Bookman Old Style" w:hAnsi="Bookman Old Style"/>
          <w:sz w:val="18"/>
          <w:szCs w:val="18"/>
          <w:vertAlign w:val="superscript"/>
        </w:rPr>
        <w:t>1</w:t>
      </w:r>
      <w:r w:rsidR="00271663" w:rsidRPr="006B2CF5">
        <w:rPr>
          <w:rFonts w:ascii="Bookman Old Style" w:hAnsi="Bookman Old Style"/>
          <w:sz w:val="18"/>
          <w:szCs w:val="18"/>
        </w:rPr>
        <w:t xml:space="preserve">Aktsiisimäär 1000 </w:t>
      </w:r>
      <w:r w:rsidR="00221389" w:rsidRPr="006B2CF5">
        <w:rPr>
          <w:rFonts w:ascii="Bookman Old Style" w:hAnsi="Bookman Old Style"/>
          <w:sz w:val="18"/>
          <w:szCs w:val="18"/>
        </w:rPr>
        <w:t xml:space="preserve">sigareti </w:t>
      </w:r>
      <w:r w:rsidR="00271663" w:rsidRPr="006B2CF5">
        <w:rPr>
          <w:rFonts w:ascii="Bookman Old Style" w:hAnsi="Bookman Old Style"/>
          <w:sz w:val="18"/>
          <w:szCs w:val="18"/>
        </w:rPr>
        <w:t xml:space="preserve">kohta ja proportsioon kaalutud keskmisest </w:t>
      </w:r>
      <w:r w:rsidR="004350B2" w:rsidRPr="006B2CF5">
        <w:rPr>
          <w:rFonts w:ascii="Bookman Old Style" w:hAnsi="Bookman Old Style"/>
          <w:sz w:val="18"/>
          <w:szCs w:val="18"/>
        </w:rPr>
        <w:t>jae</w:t>
      </w:r>
      <w:r w:rsidR="00271663" w:rsidRPr="006B2CF5">
        <w:rPr>
          <w:rFonts w:ascii="Bookman Old Style" w:hAnsi="Bookman Old Style"/>
          <w:sz w:val="18"/>
          <w:szCs w:val="18"/>
        </w:rPr>
        <w:t>hinnast</w:t>
      </w:r>
    </w:p>
    <w:p w14:paraId="16772929" w14:textId="77777777" w:rsidR="006B72A5" w:rsidRPr="006B2CF5" w:rsidRDefault="006B72A5" w:rsidP="006B72A5">
      <w:pPr>
        <w:spacing w:after="0" w:line="240" w:lineRule="auto"/>
        <w:rPr>
          <w:rFonts w:ascii="Bookman Old Style" w:hAnsi="Bookman Old Style"/>
          <w:sz w:val="18"/>
          <w:szCs w:val="18"/>
        </w:rPr>
      </w:pPr>
      <w:r w:rsidRPr="006B2CF5">
        <w:rPr>
          <w:rFonts w:ascii="Bookman Old Style" w:hAnsi="Bookman Old Style"/>
          <w:sz w:val="18"/>
          <w:szCs w:val="18"/>
          <w:vertAlign w:val="superscript"/>
        </w:rPr>
        <w:t>2</w:t>
      </w:r>
      <w:r w:rsidRPr="006B2CF5">
        <w:rPr>
          <w:rFonts w:ascii="Bookman Old Style" w:hAnsi="Bookman Old Style"/>
          <w:sz w:val="18"/>
          <w:szCs w:val="18"/>
        </w:rPr>
        <w:t>Aktsiisimäär kilogrammi kohta või proportsioon kaalutud keskmisest jaehinnast</w:t>
      </w:r>
    </w:p>
    <w:p w14:paraId="2B8EF0CD" w14:textId="77777777" w:rsidR="00A40A73" w:rsidRPr="006B2CF5" w:rsidRDefault="00A40A73" w:rsidP="00A40A73">
      <w:pPr>
        <w:spacing w:after="0" w:line="240" w:lineRule="auto"/>
        <w:rPr>
          <w:rFonts w:ascii="Bookman Old Style" w:hAnsi="Bookman Old Style"/>
          <w:sz w:val="18"/>
          <w:szCs w:val="18"/>
        </w:rPr>
      </w:pPr>
      <w:r w:rsidRPr="006B2CF5">
        <w:rPr>
          <w:rFonts w:ascii="Bookman Old Style" w:hAnsi="Bookman Old Style"/>
          <w:sz w:val="18"/>
          <w:szCs w:val="18"/>
          <w:vertAlign w:val="superscript"/>
        </w:rPr>
        <w:t>3</w:t>
      </w:r>
      <w:r w:rsidRPr="006B2CF5">
        <w:rPr>
          <w:rFonts w:ascii="Bookman Old Style" w:hAnsi="Bookman Old Style"/>
          <w:sz w:val="18"/>
          <w:szCs w:val="18"/>
        </w:rPr>
        <w:t>Aktsiisimäär kilogrammi kohta või proportsioon jaehinnast</w:t>
      </w:r>
    </w:p>
    <w:bookmarkEnd w:id="1"/>
    <w:p w14:paraId="62010D79" w14:textId="544EF274" w:rsidR="007036B9" w:rsidRPr="006B2CF5" w:rsidRDefault="00D126B2" w:rsidP="009B4907">
      <w:pPr>
        <w:spacing w:after="0" w:line="240" w:lineRule="auto"/>
        <w:rPr>
          <w:rFonts w:ascii="Bookman Old Style" w:hAnsi="Bookman Old Style"/>
          <w:sz w:val="18"/>
          <w:szCs w:val="18"/>
        </w:rPr>
      </w:pPr>
      <w:r w:rsidRPr="006B2CF5">
        <w:rPr>
          <w:rFonts w:ascii="Bookman Old Style" w:hAnsi="Bookman Old Style"/>
          <w:sz w:val="18"/>
          <w:szCs w:val="18"/>
          <w:vertAlign w:val="superscript"/>
        </w:rPr>
        <w:t>4</w:t>
      </w:r>
      <w:r w:rsidR="007036B9" w:rsidRPr="006B2CF5">
        <w:rPr>
          <w:rFonts w:ascii="Bookman Old Style" w:hAnsi="Bookman Old Style"/>
          <w:sz w:val="18"/>
          <w:szCs w:val="18"/>
        </w:rPr>
        <w:t xml:space="preserve">Sõltub tõlgendusest, kas käesoleval ajal maksustamine </w:t>
      </w:r>
      <w:r w:rsidR="00535121" w:rsidRPr="006B2CF5">
        <w:rPr>
          <w:rFonts w:ascii="Bookman Old Style" w:hAnsi="Bookman Old Style"/>
          <w:sz w:val="18"/>
          <w:szCs w:val="18"/>
        </w:rPr>
        <w:t xml:space="preserve">suitsetamistubakana sigarettideks või suitsetamistubakana muul otstarbel. </w:t>
      </w:r>
      <w:r w:rsidR="00E83CF9" w:rsidRPr="006B2CF5">
        <w:rPr>
          <w:rFonts w:ascii="Bookman Old Style" w:hAnsi="Bookman Old Style"/>
          <w:sz w:val="18"/>
          <w:szCs w:val="18"/>
        </w:rPr>
        <w:t xml:space="preserve">Uus alammäär </w:t>
      </w:r>
      <w:r w:rsidR="00D909F4" w:rsidRPr="006B2CF5">
        <w:rPr>
          <w:rFonts w:ascii="Bookman Old Style" w:hAnsi="Bookman Old Style"/>
          <w:sz w:val="18"/>
          <w:szCs w:val="18"/>
        </w:rPr>
        <w:t>e</w:t>
      </w:r>
      <w:r w:rsidR="00E83CF9" w:rsidRPr="006B2CF5">
        <w:rPr>
          <w:rFonts w:ascii="Bookman Old Style" w:hAnsi="Bookman Old Style"/>
          <w:sz w:val="18"/>
          <w:szCs w:val="18"/>
        </w:rPr>
        <w:t>raldi tüki</w:t>
      </w:r>
      <w:r w:rsidR="00596619" w:rsidRPr="006B2CF5">
        <w:rPr>
          <w:rFonts w:ascii="Bookman Old Style" w:hAnsi="Bookman Old Style"/>
          <w:sz w:val="18"/>
          <w:szCs w:val="18"/>
        </w:rPr>
        <w:t xml:space="preserve"> või </w:t>
      </w:r>
      <w:r w:rsidR="00E83CF9" w:rsidRPr="006B2CF5">
        <w:rPr>
          <w:rFonts w:ascii="Bookman Old Style" w:hAnsi="Bookman Old Style"/>
          <w:sz w:val="18"/>
          <w:szCs w:val="18"/>
        </w:rPr>
        <w:t xml:space="preserve">kilgrammi </w:t>
      </w:r>
      <w:r w:rsidR="00596619" w:rsidRPr="006B2CF5">
        <w:rPr>
          <w:rFonts w:ascii="Bookman Old Style" w:hAnsi="Bookman Old Style"/>
          <w:sz w:val="18"/>
          <w:szCs w:val="18"/>
        </w:rPr>
        <w:t xml:space="preserve">kohta </w:t>
      </w:r>
      <w:r w:rsidR="00E83CF9" w:rsidRPr="006B2CF5">
        <w:rPr>
          <w:rFonts w:ascii="Bookman Old Style" w:hAnsi="Bookman Old Style"/>
          <w:sz w:val="18"/>
          <w:szCs w:val="18"/>
        </w:rPr>
        <w:t>või proportsioon jaehinnast.</w:t>
      </w:r>
    </w:p>
    <w:p w14:paraId="05E303C1" w14:textId="74062F7E" w:rsidR="00D126B2" w:rsidRPr="006B2CF5" w:rsidRDefault="00D126B2" w:rsidP="00D126B2">
      <w:pPr>
        <w:spacing w:after="0" w:line="240" w:lineRule="auto"/>
        <w:rPr>
          <w:rFonts w:ascii="Bookman Old Style" w:hAnsi="Bookman Old Style"/>
          <w:sz w:val="18"/>
          <w:szCs w:val="18"/>
        </w:rPr>
      </w:pPr>
      <w:r w:rsidRPr="006B2CF5">
        <w:rPr>
          <w:rFonts w:ascii="Bookman Old Style" w:hAnsi="Bookman Old Style"/>
          <w:sz w:val="18"/>
          <w:szCs w:val="18"/>
          <w:vertAlign w:val="superscript"/>
        </w:rPr>
        <w:t>5</w:t>
      </w:r>
      <w:r w:rsidRPr="006B2CF5">
        <w:rPr>
          <w:rFonts w:ascii="Bookman Old Style" w:hAnsi="Bookman Old Style"/>
          <w:sz w:val="18"/>
          <w:szCs w:val="18"/>
        </w:rPr>
        <w:t>Aktsiisimäär 1000 t</w:t>
      </w:r>
      <w:r w:rsidR="00A873B5" w:rsidRPr="006B2CF5">
        <w:rPr>
          <w:rFonts w:ascii="Bookman Old Style" w:hAnsi="Bookman Old Style"/>
          <w:sz w:val="18"/>
          <w:szCs w:val="18"/>
        </w:rPr>
        <w:t xml:space="preserve">üki </w:t>
      </w:r>
      <w:r w:rsidRPr="006B2CF5">
        <w:rPr>
          <w:rFonts w:ascii="Bookman Old Style" w:hAnsi="Bookman Old Style"/>
          <w:sz w:val="18"/>
          <w:szCs w:val="18"/>
        </w:rPr>
        <w:t>või kilogrammi kohta või proportsioon jaehinnast</w:t>
      </w:r>
    </w:p>
    <w:p w14:paraId="5335700C" w14:textId="21972732" w:rsidR="00E77216" w:rsidRPr="006B2CF5" w:rsidRDefault="00B617FC" w:rsidP="009B4907">
      <w:pPr>
        <w:spacing w:after="0" w:line="240" w:lineRule="auto"/>
        <w:rPr>
          <w:rFonts w:ascii="Bookman Old Style" w:hAnsi="Bookman Old Style"/>
          <w:sz w:val="18"/>
          <w:szCs w:val="18"/>
        </w:rPr>
      </w:pPr>
      <w:r w:rsidRPr="006B2CF5">
        <w:rPr>
          <w:rFonts w:ascii="Bookman Old Style" w:hAnsi="Bookman Old Style"/>
          <w:sz w:val="18"/>
          <w:szCs w:val="18"/>
          <w:vertAlign w:val="superscript"/>
        </w:rPr>
        <w:t>6</w:t>
      </w:r>
      <w:r w:rsidRPr="006B2CF5">
        <w:rPr>
          <w:rFonts w:ascii="Bookman Old Style" w:hAnsi="Bookman Old Style"/>
          <w:sz w:val="18"/>
          <w:szCs w:val="18"/>
        </w:rPr>
        <w:t xml:space="preserve">Aktsiisimäär milliliitri kohta või proportsioon </w:t>
      </w:r>
      <w:r w:rsidR="00F6654B" w:rsidRPr="006B2CF5">
        <w:rPr>
          <w:rFonts w:ascii="Bookman Old Style" w:hAnsi="Bookman Old Style"/>
          <w:sz w:val="18"/>
          <w:szCs w:val="18"/>
        </w:rPr>
        <w:t>jaehinnast</w:t>
      </w:r>
    </w:p>
    <w:p w14:paraId="6C0D24FF" w14:textId="6BB6DC19" w:rsidR="00154024" w:rsidRPr="006B2CF5" w:rsidRDefault="00154024" w:rsidP="009B4907">
      <w:pPr>
        <w:spacing w:after="0" w:line="240" w:lineRule="auto"/>
        <w:rPr>
          <w:rFonts w:ascii="Bookman Old Style" w:hAnsi="Bookman Old Style"/>
          <w:sz w:val="18"/>
          <w:szCs w:val="18"/>
        </w:rPr>
      </w:pPr>
      <w:r w:rsidRPr="006B2CF5">
        <w:rPr>
          <w:rFonts w:ascii="Bookman Old Style" w:hAnsi="Bookman Old Style"/>
          <w:sz w:val="18"/>
          <w:szCs w:val="18"/>
          <w:vertAlign w:val="superscript"/>
        </w:rPr>
        <w:t>7</w:t>
      </w:r>
      <w:r w:rsidRPr="006B2CF5">
        <w:rPr>
          <w:rFonts w:ascii="Bookman Old Style" w:hAnsi="Bookman Old Style"/>
          <w:sz w:val="18"/>
          <w:szCs w:val="18"/>
        </w:rPr>
        <w:t xml:space="preserve">Aktsiisimäär </w:t>
      </w:r>
      <w:r w:rsidR="00166C37" w:rsidRPr="006B2CF5">
        <w:rPr>
          <w:rFonts w:ascii="Bookman Old Style" w:hAnsi="Bookman Old Style"/>
          <w:sz w:val="18"/>
          <w:szCs w:val="18"/>
        </w:rPr>
        <w:t>on proportsioon jaehinnast</w:t>
      </w:r>
    </w:p>
    <w:p w14:paraId="391AAEB7" w14:textId="77777777" w:rsidR="009B4907" w:rsidRPr="006B2CF5" w:rsidRDefault="009B4907" w:rsidP="00403648">
      <w:pPr>
        <w:spacing w:after="0" w:line="240" w:lineRule="auto"/>
        <w:rPr>
          <w:rFonts w:ascii="Bookman Old Style" w:hAnsi="Bookman Old Style"/>
          <w:sz w:val="18"/>
          <w:szCs w:val="18"/>
        </w:rPr>
      </w:pPr>
    </w:p>
    <w:p w14:paraId="15005B33" w14:textId="10037798" w:rsidR="00AD5410" w:rsidRPr="006B2CF5" w:rsidRDefault="00C9268E" w:rsidP="00403648">
      <w:pPr>
        <w:spacing w:after="0" w:line="240" w:lineRule="auto"/>
        <w:jc w:val="both"/>
        <w:rPr>
          <w:rFonts w:ascii="Times New Roman" w:hAnsi="Times New Roman" w:cs="Times New Roman"/>
        </w:rPr>
      </w:pPr>
      <w:r w:rsidRPr="006B2CF5">
        <w:rPr>
          <w:rFonts w:ascii="Times New Roman" w:hAnsi="Times New Roman" w:cs="Times New Roman"/>
        </w:rPr>
        <w:t>Eesti aktsiisimäärad</w:t>
      </w:r>
      <w:r w:rsidR="00093DA6" w:rsidRPr="006B2CF5">
        <w:rPr>
          <w:rFonts w:ascii="Times New Roman" w:hAnsi="Times New Roman" w:cs="Times New Roman"/>
        </w:rPr>
        <w:t xml:space="preserve"> </w:t>
      </w:r>
      <w:r w:rsidR="00A16A33" w:rsidRPr="006B2CF5">
        <w:rPr>
          <w:rFonts w:ascii="Times New Roman" w:hAnsi="Times New Roman" w:cs="Times New Roman"/>
        </w:rPr>
        <w:t xml:space="preserve">vastavad enamjaolt uutele </w:t>
      </w:r>
      <w:r w:rsidR="00901885" w:rsidRPr="006B2CF5">
        <w:rPr>
          <w:rFonts w:ascii="Times New Roman" w:hAnsi="Times New Roman" w:cs="Times New Roman"/>
        </w:rPr>
        <w:t>alammääradele.</w:t>
      </w:r>
      <w:r w:rsidR="002E1CB8" w:rsidRPr="006B2CF5">
        <w:rPr>
          <w:rFonts w:ascii="Times New Roman" w:hAnsi="Times New Roman" w:cs="Times New Roman"/>
        </w:rPr>
        <w:t xml:space="preserve"> Võrreld</w:t>
      </w:r>
      <w:r w:rsidR="00FD429F" w:rsidRPr="006B2CF5">
        <w:rPr>
          <w:rFonts w:ascii="Times New Roman" w:hAnsi="Times New Roman" w:cs="Times New Roman"/>
        </w:rPr>
        <w:t>ud on</w:t>
      </w:r>
      <w:r w:rsidR="002E1CB8" w:rsidRPr="006B2CF5">
        <w:rPr>
          <w:rFonts w:ascii="Times New Roman" w:hAnsi="Times New Roman" w:cs="Times New Roman"/>
        </w:rPr>
        <w:t xml:space="preserve"> a</w:t>
      </w:r>
      <w:r w:rsidR="00D7486F" w:rsidRPr="006B2CF5">
        <w:rPr>
          <w:rFonts w:ascii="Times New Roman" w:hAnsi="Times New Roman" w:cs="Times New Roman"/>
        </w:rPr>
        <w:t xml:space="preserve">ktsiisiseaduse </w:t>
      </w:r>
      <w:r w:rsidR="00FD429F" w:rsidRPr="006B2CF5">
        <w:rPr>
          <w:rFonts w:ascii="Times New Roman" w:hAnsi="Times New Roman" w:cs="Times New Roman"/>
        </w:rPr>
        <w:t xml:space="preserve"> alusel 2028. aastal jõustuvaid </w:t>
      </w:r>
      <w:r w:rsidR="00A63DD9" w:rsidRPr="006B2CF5">
        <w:rPr>
          <w:rFonts w:ascii="Times New Roman" w:hAnsi="Times New Roman" w:cs="Times New Roman"/>
        </w:rPr>
        <w:t xml:space="preserve">aktsiisimäärasid </w:t>
      </w:r>
      <w:r w:rsidR="00FB2577" w:rsidRPr="006B2CF5">
        <w:rPr>
          <w:rFonts w:ascii="Times New Roman" w:hAnsi="Times New Roman" w:cs="Times New Roman"/>
        </w:rPr>
        <w:t xml:space="preserve">direktiivi eelnõus sätestatud aktsiisi alammääradega </w:t>
      </w:r>
      <w:r w:rsidR="00093DA6" w:rsidRPr="006B2CF5">
        <w:rPr>
          <w:rFonts w:ascii="Times New Roman" w:hAnsi="Times New Roman" w:cs="Times New Roman"/>
        </w:rPr>
        <w:t>2028. aasta</w:t>
      </w:r>
      <w:r w:rsidR="00FB2577" w:rsidRPr="006B2CF5">
        <w:rPr>
          <w:rFonts w:ascii="Times New Roman" w:hAnsi="Times New Roman" w:cs="Times New Roman"/>
        </w:rPr>
        <w:t xml:space="preserve">ks. </w:t>
      </w:r>
      <w:r w:rsidR="008D4727" w:rsidRPr="006B2CF5">
        <w:rPr>
          <w:rFonts w:ascii="Times New Roman" w:hAnsi="Times New Roman" w:cs="Times New Roman"/>
        </w:rPr>
        <w:t xml:space="preserve">Kõikidele tubakatoodetele, välja arvatud sigaretid ja </w:t>
      </w:r>
      <w:r w:rsidR="00D83486" w:rsidRPr="006B2CF5">
        <w:rPr>
          <w:rFonts w:ascii="Times New Roman" w:hAnsi="Times New Roman" w:cs="Times New Roman"/>
        </w:rPr>
        <w:t xml:space="preserve">sigarettideks keeratav </w:t>
      </w:r>
      <w:r w:rsidR="008D4727" w:rsidRPr="006B2CF5">
        <w:rPr>
          <w:rFonts w:ascii="Times New Roman" w:hAnsi="Times New Roman" w:cs="Times New Roman"/>
        </w:rPr>
        <w:t>suitsetamistubakas</w:t>
      </w:r>
      <w:r w:rsidR="00AA708A" w:rsidRPr="006B2CF5">
        <w:rPr>
          <w:rFonts w:ascii="Times New Roman" w:hAnsi="Times New Roman" w:cs="Times New Roman"/>
        </w:rPr>
        <w:t xml:space="preserve">, nähakse ette </w:t>
      </w:r>
      <w:r w:rsidR="00A14CA8" w:rsidRPr="006B2CF5">
        <w:rPr>
          <w:rFonts w:ascii="Times New Roman" w:hAnsi="Times New Roman" w:cs="Times New Roman"/>
        </w:rPr>
        <w:t xml:space="preserve">kaheetapiline </w:t>
      </w:r>
      <w:r w:rsidR="00AA708A" w:rsidRPr="006B2CF5">
        <w:rPr>
          <w:rFonts w:ascii="Times New Roman" w:hAnsi="Times New Roman" w:cs="Times New Roman"/>
        </w:rPr>
        <w:t xml:space="preserve">üleminekuperiood </w:t>
      </w:r>
      <w:r w:rsidR="00A14CA8" w:rsidRPr="006B2CF5">
        <w:rPr>
          <w:rFonts w:ascii="Times New Roman" w:hAnsi="Times New Roman" w:cs="Times New Roman"/>
        </w:rPr>
        <w:t>aktsiisi uue alammäära rakendamiseks.</w:t>
      </w:r>
      <w:r w:rsidR="00AD5410" w:rsidRPr="006B2CF5">
        <w:rPr>
          <w:rFonts w:ascii="Times New Roman" w:hAnsi="Times New Roman" w:cs="Times New Roman"/>
        </w:rPr>
        <w:t xml:space="preserve"> </w:t>
      </w:r>
      <w:r w:rsidR="00A14CA8" w:rsidRPr="006B2CF5">
        <w:rPr>
          <w:rFonts w:ascii="Times New Roman" w:hAnsi="Times New Roman" w:cs="Times New Roman"/>
        </w:rPr>
        <w:t>Uu</w:t>
      </w:r>
      <w:r w:rsidR="00D52058" w:rsidRPr="006B2CF5">
        <w:rPr>
          <w:rFonts w:ascii="Times New Roman" w:hAnsi="Times New Roman" w:cs="Times New Roman"/>
        </w:rPr>
        <w:t>ed</w:t>
      </w:r>
      <w:r w:rsidR="00A14CA8" w:rsidRPr="006B2CF5">
        <w:rPr>
          <w:rFonts w:ascii="Times New Roman" w:hAnsi="Times New Roman" w:cs="Times New Roman"/>
        </w:rPr>
        <w:t xml:space="preserve"> aktsiisi alammäär</w:t>
      </w:r>
      <w:r w:rsidR="00D52058" w:rsidRPr="006B2CF5">
        <w:rPr>
          <w:rFonts w:ascii="Times New Roman" w:hAnsi="Times New Roman" w:cs="Times New Roman"/>
        </w:rPr>
        <w:t>ad</w:t>
      </w:r>
      <w:r w:rsidR="00A14CA8" w:rsidRPr="006B2CF5">
        <w:rPr>
          <w:rFonts w:ascii="Times New Roman" w:hAnsi="Times New Roman" w:cs="Times New Roman"/>
        </w:rPr>
        <w:t xml:space="preserve"> tuleb</w:t>
      </w:r>
      <w:r w:rsidR="00AD5410" w:rsidRPr="006B2CF5">
        <w:rPr>
          <w:rFonts w:ascii="Times New Roman" w:hAnsi="Times New Roman" w:cs="Times New Roman"/>
        </w:rPr>
        <w:t xml:space="preserve"> täies ulatuses </w:t>
      </w:r>
      <w:r w:rsidR="00A14CA8" w:rsidRPr="006B2CF5">
        <w:rPr>
          <w:rFonts w:ascii="Times New Roman" w:hAnsi="Times New Roman" w:cs="Times New Roman"/>
        </w:rPr>
        <w:t>rakendada 2032. aastal</w:t>
      </w:r>
      <w:r w:rsidR="00AD5410" w:rsidRPr="006B2CF5">
        <w:rPr>
          <w:rFonts w:ascii="Times New Roman" w:hAnsi="Times New Roman" w:cs="Times New Roman"/>
        </w:rPr>
        <w:t>.</w:t>
      </w:r>
    </w:p>
    <w:p w14:paraId="2360E2DA" w14:textId="579C15DF" w:rsidR="0090412F" w:rsidRPr="006B2CF5" w:rsidRDefault="0090412F" w:rsidP="005A5323">
      <w:pPr>
        <w:pStyle w:val="Loendilik"/>
        <w:numPr>
          <w:ilvl w:val="0"/>
          <w:numId w:val="5"/>
        </w:numPr>
        <w:spacing w:after="0" w:line="240" w:lineRule="auto"/>
        <w:jc w:val="both"/>
        <w:rPr>
          <w:rFonts w:ascii="Times New Roman" w:hAnsi="Times New Roman" w:cs="Times New Roman"/>
        </w:rPr>
      </w:pPr>
      <w:r w:rsidRPr="006B2CF5">
        <w:rPr>
          <w:rFonts w:ascii="Times New Roman" w:hAnsi="Times New Roman" w:cs="Times New Roman"/>
          <w:b/>
          <w:bCs/>
        </w:rPr>
        <w:t>S</w:t>
      </w:r>
      <w:r w:rsidR="00AD5410" w:rsidRPr="006B2CF5">
        <w:rPr>
          <w:rFonts w:ascii="Times New Roman" w:hAnsi="Times New Roman" w:cs="Times New Roman"/>
          <w:b/>
          <w:bCs/>
        </w:rPr>
        <w:t xml:space="preserve">igarettide </w:t>
      </w:r>
      <w:r w:rsidRPr="006B2CF5">
        <w:rPr>
          <w:rFonts w:ascii="Times New Roman" w:hAnsi="Times New Roman" w:cs="Times New Roman"/>
        </w:rPr>
        <w:t xml:space="preserve">aktsiis Eestis on kooskõlas 2028. aastal </w:t>
      </w:r>
      <w:r w:rsidR="003D0BDB" w:rsidRPr="006B2CF5">
        <w:rPr>
          <w:rFonts w:ascii="Times New Roman" w:hAnsi="Times New Roman" w:cs="Times New Roman"/>
        </w:rPr>
        <w:t xml:space="preserve">jõustuva </w:t>
      </w:r>
      <w:r w:rsidRPr="006B2CF5">
        <w:rPr>
          <w:rFonts w:ascii="Times New Roman" w:hAnsi="Times New Roman" w:cs="Times New Roman"/>
        </w:rPr>
        <w:t xml:space="preserve">alammääraga. </w:t>
      </w:r>
    </w:p>
    <w:p w14:paraId="64EC92AC" w14:textId="77777777" w:rsidR="001F10E5" w:rsidRPr="006B2CF5" w:rsidRDefault="001F10E5" w:rsidP="005A5323">
      <w:pPr>
        <w:pStyle w:val="Loendilik"/>
        <w:numPr>
          <w:ilvl w:val="0"/>
          <w:numId w:val="5"/>
        </w:numPr>
        <w:spacing w:after="0" w:line="240" w:lineRule="auto"/>
        <w:jc w:val="both"/>
        <w:rPr>
          <w:rFonts w:ascii="Times New Roman" w:hAnsi="Times New Roman" w:cs="Times New Roman"/>
        </w:rPr>
      </w:pPr>
      <w:r w:rsidRPr="006B2CF5">
        <w:rPr>
          <w:rFonts w:ascii="Times New Roman" w:hAnsi="Times New Roman" w:cs="Times New Roman"/>
          <w:b/>
          <w:bCs/>
        </w:rPr>
        <w:t>Sigarettideks keeratava s</w:t>
      </w:r>
      <w:r w:rsidR="0090412F" w:rsidRPr="006B2CF5">
        <w:rPr>
          <w:rFonts w:ascii="Times New Roman" w:hAnsi="Times New Roman" w:cs="Times New Roman"/>
          <w:b/>
          <w:bCs/>
        </w:rPr>
        <w:t>uitsetamistubaka</w:t>
      </w:r>
      <w:r w:rsidR="0090412F" w:rsidRPr="006B2CF5">
        <w:rPr>
          <w:rFonts w:ascii="Times New Roman" w:hAnsi="Times New Roman" w:cs="Times New Roman"/>
        </w:rPr>
        <w:t xml:space="preserve"> </w:t>
      </w:r>
      <w:r w:rsidR="00E40C48" w:rsidRPr="006B2CF5">
        <w:rPr>
          <w:rFonts w:ascii="Times New Roman" w:hAnsi="Times New Roman" w:cs="Times New Roman"/>
        </w:rPr>
        <w:t xml:space="preserve">2028. aastal jõustuv aktsiisimäär </w:t>
      </w:r>
      <w:r w:rsidR="008E1E0F" w:rsidRPr="006B2CF5">
        <w:rPr>
          <w:rFonts w:ascii="Times New Roman" w:hAnsi="Times New Roman" w:cs="Times New Roman"/>
        </w:rPr>
        <w:t xml:space="preserve">on </w:t>
      </w:r>
    </w:p>
    <w:p w14:paraId="7E82F9BE" w14:textId="77777777" w:rsidR="00783DAD" w:rsidRPr="006B2CF5" w:rsidRDefault="008E1E0F" w:rsidP="005A5323">
      <w:pPr>
        <w:spacing w:after="0" w:line="240" w:lineRule="auto"/>
        <w:jc w:val="both"/>
        <w:rPr>
          <w:rFonts w:ascii="Times New Roman" w:hAnsi="Times New Roman" w:cs="Times New Roman"/>
        </w:rPr>
      </w:pPr>
      <w:r w:rsidRPr="006B2CF5">
        <w:rPr>
          <w:rFonts w:ascii="Times New Roman" w:hAnsi="Times New Roman" w:cs="Times New Roman"/>
        </w:rPr>
        <w:t>madalam direktiiviga sätestatud alammäärast samal aastal.</w:t>
      </w:r>
      <w:r w:rsidR="00A14CA8" w:rsidRPr="006B2CF5">
        <w:rPr>
          <w:rFonts w:ascii="Times New Roman" w:hAnsi="Times New Roman" w:cs="Times New Roman"/>
        </w:rPr>
        <w:t xml:space="preserve"> </w:t>
      </w:r>
      <w:r w:rsidR="00464E26" w:rsidRPr="006B2CF5">
        <w:rPr>
          <w:rFonts w:ascii="Times New Roman" w:hAnsi="Times New Roman" w:cs="Times New Roman"/>
        </w:rPr>
        <w:t xml:space="preserve">Eelnõu muudab </w:t>
      </w:r>
      <w:r w:rsidR="0023294F" w:rsidRPr="006B2CF5">
        <w:rPr>
          <w:rFonts w:ascii="Times New Roman" w:hAnsi="Times New Roman" w:cs="Times New Roman"/>
        </w:rPr>
        <w:t xml:space="preserve">senist </w:t>
      </w:r>
      <w:r w:rsidR="00826AEB" w:rsidRPr="006B2CF5">
        <w:rPr>
          <w:rFonts w:ascii="Times New Roman" w:hAnsi="Times New Roman" w:cs="Times New Roman"/>
        </w:rPr>
        <w:t xml:space="preserve">seisukohta, mille alusel </w:t>
      </w:r>
      <w:r w:rsidR="00B3305D" w:rsidRPr="006B2CF5">
        <w:rPr>
          <w:rFonts w:ascii="Times New Roman" w:hAnsi="Times New Roman" w:cs="Times New Roman"/>
        </w:rPr>
        <w:t xml:space="preserve">loeti </w:t>
      </w:r>
      <w:r w:rsidR="00165990" w:rsidRPr="006B2CF5">
        <w:rPr>
          <w:rFonts w:ascii="Times New Roman" w:hAnsi="Times New Roman" w:cs="Times New Roman"/>
        </w:rPr>
        <w:t xml:space="preserve">sigarettideks keeratava </w:t>
      </w:r>
      <w:r w:rsidR="00EF6853" w:rsidRPr="006B2CF5">
        <w:rPr>
          <w:rFonts w:ascii="Times New Roman" w:hAnsi="Times New Roman" w:cs="Times New Roman"/>
        </w:rPr>
        <w:t>suitsetamistubaka aktsiis võrdväär</w:t>
      </w:r>
      <w:r w:rsidR="00B3305D" w:rsidRPr="006B2CF5">
        <w:rPr>
          <w:rFonts w:ascii="Times New Roman" w:hAnsi="Times New Roman" w:cs="Times New Roman"/>
        </w:rPr>
        <w:t>seks s</w:t>
      </w:r>
      <w:r w:rsidR="00EF6853" w:rsidRPr="006B2CF5">
        <w:rPr>
          <w:rFonts w:ascii="Times New Roman" w:hAnsi="Times New Roman" w:cs="Times New Roman"/>
        </w:rPr>
        <w:t xml:space="preserve">igarettide aktsiisiga, kui </w:t>
      </w:r>
      <w:r w:rsidR="00B3305D" w:rsidRPr="006B2CF5">
        <w:rPr>
          <w:rFonts w:ascii="Times New Roman" w:hAnsi="Times New Roman" w:cs="Times New Roman"/>
        </w:rPr>
        <w:t>summa moodustab 2/3 sigarettide aktsiisisummast</w:t>
      </w:r>
      <w:r w:rsidR="00141CF6" w:rsidRPr="006B2CF5">
        <w:rPr>
          <w:rFonts w:ascii="Times New Roman" w:hAnsi="Times New Roman" w:cs="Times New Roman"/>
        </w:rPr>
        <w:t xml:space="preserve">. Uue ettepaneku kohaselt kehtestatakse </w:t>
      </w:r>
      <w:r w:rsidR="00E220B0" w:rsidRPr="006B2CF5">
        <w:rPr>
          <w:rFonts w:ascii="Times New Roman" w:hAnsi="Times New Roman" w:cs="Times New Roman"/>
        </w:rPr>
        <w:t xml:space="preserve">sigarettideks keeratavale </w:t>
      </w:r>
      <w:r w:rsidR="00141CF6" w:rsidRPr="006B2CF5">
        <w:rPr>
          <w:rFonts w:ascii="Times New Roman" w:hAnsi="Times New Roman" w:cs="Times New Roman"/>
        </w:rPr>
        <w:t xml:space="preserve">suitsetamistubakale </w:t>
      </w:r>
      <w:r w:rsidR="004B4A78" w:rsidRPr="006B2CF5">
        <w:rPr>
          <w:rFonts w:ascii="Times New Roman" w:hAnsi="Times New Roman" w:cs="Times New Roman"/>
        </w:rPr>
        <w:t>s</w:t>
      </w:r>
      <w:r w:rsidR="00141CF6" w:rsidRPr="006B2CF5">
        <w:rPr>
          <w:rFonts w:ascii="Times New Roman" w:hAnsi="Times New Roman" w:cs="Times New Roman"/>
        </w:rPr>
        <w:t>ama</w:t>
      </w:r>
      <w:r w:rsidR="004B4A78" w:rsidRPr="006B2CF5">
        <w:rPr>
          <w:rFonts w:ascii="Times New Roman" w:hAnsi="Times New Roman" w:cs="Times New Roman"/>
        </w:rPr>
        <w:t xml:space="preserve">sugune </w:t>
      </w:r>
      <w:r w:rsidR="000C1E68" w:rsidRPr="006B2CF5">
        <w:rPr>
          <w:rFonts w:ascii="Times New Roman" w:hAnsi="Times New Roman" w:cs="Times New Roman"/>
        </w:rPr>
        <w:t>aktsiisi alammäär nagu on sigarettidel</w:t>
      </w:r>
      <w:r w:rsidR="00D858FD" w:rsidRPr="006B2CF5">
        <w:rPr>
          <w:rFonts w:ascii="Times New Roman" w:hAnsi="Times New Roman" w:cs="Times New Roman"/>
        </w:rPr>
        <w:t xml:space="preserve">, vaid väärtusel </w:t>
      </w:r>
      <w:r w:rsidR="0012010F" w:rsidRPr="006B2CF5">
        <w:rPr>
          <w:rFonts w:ascii="Times New Roman" w:hAnsi="Times New Roman" w:cs="Times New Roman"/>
        </w:rPr>
        <w:t xml:space="preserve">põhinev aktsiis erineb </w:t>
      </w:r>
      <w:r w:rsidR="00E61F3B" w:rsidRPr="006B2CF5">
        <w:rPr>
          <w:rFonts w:ascii="Times New Roman" w:hAnsi="Times New Roman" w:cs="Times New Roman"/>
        </w:rPr>
        <w:t>üks prot</w:t>
      </w:r>
      <w:r w:rsidR="0023294F" w:rsidRPr="006B2CF5">
        <w:rPr>
          <w:rFonts w:ascii="Times New Roman" w:hAnsi="Times New Roman" w:cs="Times New Roman"/>
        </w:rPr>
        <w:t>s</w:t>
      </w:r>
      <w:r w:rsidR="00E61F3B" w:rsidRPr="006B2CF5">
        <w:rPr>
          <w:rFonts w:ascii="Times New Roman" w:hAnsi="Times New Roman" w:cs="Times New Roman"/>
        </w:rPr>
        <w:t xml:space="preserve">endipunkt. </w:t>
      </w:r>
    </w:p>
    <w:p w14:paraId="1CF18003" w14:textId="45E41788" w:rsidR="00783065" w:rsidRPr="006B2CF5" w:rsidRDefault="001B09CF" w:rsidP="005A5323">
      <w:pPr>
        <w:spacing w:after="0" w:line="240" w:lineRule="auto"/>
        <w:jc w:val="both"/>
        <w:rPr>
          <w:rFonts w:ascii="Times New Roman" w:hAnsi="Times New Roman" w:cs="Times New Roman"/>
        </w:rPr>
      </w:pPr>
      <w:r w:rsidRPr="006B2CF5">
        <w:rPr>
          <w:rFonts w:ascii="Times New Roman" w:hAnsi="Times New Roman" w:cs="Times New Roman"/>
        </w:rPr>
        <w:t xml:space="preserve">Eelnõus sätestatud alammäär on ligikaudu 41% kõrgem </w:t>
      </w:r>
      <w:r w:rsidR="009167B7" w:rsidRPr="006B2CF5">
        <w:rPr>
          <w:rFonts w:ascii="Times New Roman" w:hAnsi="Times New Roman" w:cs="Times New Roman"/>
        </w:rPr>
        <w:t xml:space="preserve">Eestis 2028. aastal jõustuvast aktsiisimäärast, mis on 152 eurot. </w:t>
      </w:r>
      <w:r w:rsidR="00FF5769" w:rsidRPr="006B2CF5">
        <w:rPr>
          <w:rFonts w:ascii="Times New Roman" w:hAnsi="Times New Roman" w:cs="Times New Roman"/>
        </w:rPr>
        <w:t>Seetõttu on u</w:t>
      </w:r>
      <w:r w:rsidR="00FE7516" w:rsidRPr="006B2CF5">
        <w:rPr>
          <w:rFonts w:ascii="Times New Roman" w:hAnsi="Times New Roman" w:cs="Times New Roman"/>
        </w:rPr>
        <w:t xml:space="preserve">ue alammäära </w:t>
      </w:r>
      <w:r w:rsidR="001829F3" w:rsidRPr="006B2CF5">
        <w:rPr>
          <w:rFonts w:ascii="Times New Roman" w:hAnsi="Times New Roman" w:cs="Times New Roman"/>
        </w:rPr>
        <w:t xml:space="preserve"> rakend</w:t>
      </w:r>
      <w:r w:rsidR="00B13A80" w:rsidRPr="006B2CF5">
        <w:rPr>
          <w:rFonts w:ascii="Times New Roman" w:hAnsi="Times New Roman" w:cs="Times New Roman"/>
        </w:rPr>
        <w:t>a</w:t>
      </w:r>
      <w:r w:rsidR="001829F3" w:rsidRPr="006B2CF5">
        <w:rPr>
          <w:rFonts w:ascii="Times New Roman" w:hAnsi="Times New Roman" w:cs="Times New Roman"/>
        </w:rPr>
        <w:t>miseks</w:t>
      </w:r>
      <w:r w:rsidR="00EF2580" w:rsidRPr="006B2CF5">
        <w:rPr>
          <w:rFonts w:ascii="Times New Roman" w:hAnsi="Times New Roman" w:cs="Times New Roman"/>
        </w:rPr>
        <w:t xml:space="preserve"> summas 215 eurot</w:t>
      </w:r>
      <w:r w:rsidR="001829F3" w:rsidRPr="006B2CF5">
        <w:rPr>
          <w:rFonts w:ascii="Times New Roman" w:hAnsi="Times New Roman" w:cs="Times New Roman"/>
        </w:rPr>
        <w:t xml:space="preserve"> </w:t>
      </w:r>
      <w:r w:rsidR="00FE7516" w:rsidRPr="006B2CF5">
        <w:rPr>
          <w:rFonts w:ascii="Times New Roman" w:hAnsi="Times New Roman" w:cs="Times New Roman"/>
        </w:rPr>
        <w:t xml:space="preserve">mõistlik taotleda </w:t>
      </w:r>
      <w:r w:rsidR="00896BAF" w:rsidRPr="006B2CF5">
        <w:rPr>
          <w:rFonts w:ascii="Times New Roman" w:hAnsi="Times New Roman" w:cs="Times New Roman"/>
        </w:rPr>
        <w:t>üleminekuperiood</w:t>
      </w:r>
      <w:r w:rsidR="0000245B" w:rsidRPr="006B2CF5">
        <w:rPr>
          <w:rFonts w:ascii="Times New Roman" w:hAnsi="Times New Roman" w:cs="Times New Roman"/>
        </w:rPr>
        <w:t>i</w:t>
      </w:r>
      <w:r w:rsidR="00D35F92" w:rsidRPr="006B2CF5">
        <w:rPr>
          <w:rFonts w:ascii="Times New Roman" w:hAnsi="Times New Roman" w:cs="Times New Roman"/>
        </w:rPr>
        <w:t xml:space="preserve"> aastani 2032</w:t>
      </w:r>
      <w:r w:rsidR="00025DAA" w:rsidRPr="006B2CF5">
        <w:rPr>
          <w:rFonts w:ascii="Times New Roman" w:hAnsi="Times New Roman" w:cs="Times New Roman"/>
        </w:rPr>
        <w:t xml:space="preserve">. </w:t>
      </w:r>
    </w:p>
    <w:p w14:paraId="1FCF9110" w14:textId="77777777" w:rsidR="009B689A" w:rsidRPr="006B2CF5" w:rsidRDefault="00903AD1" w:rsidP="005A2AA6">
      <w:pPr>
        <w:pStyle w:val="Loendilik"/>
        <w:numPr>
          <w:ilvl w:val="0"/>
          <w:numId w:val="6"/>
        </w:numPr>
        <w:spacing w:after="0" w:line="240" w:lineRule="auto"/>
        <w:jc w:val="both"/>
        <w:rPr>
          <w:rFonts w:ascii="Times New Roman" w:hAnsi="Times New Roman" w:cs="Times New Roman"/>
        </w:rPr>
      </w:pPr>
      <w:r w:rsidRPr="006B2CF5">
        <w:rPr>
          <w:rFonts w:ascii="Times New Roman" w:hAnsi="Times New Roman" w:cs="Times New Roman"/>
        </w:rPr>
        <w:t xml:space="preserve">Eestis maksustatakse </w:t>
      </w:r>
      <w:r w:rsidRPr="006B2CF5">
        <w:rPr>
          <w:rFonts w:ascii="Times New Roman" w:hAnsi="Times New Roman" w:cs="Times New Roman"/>
          <w:b/>
          <w:bCs/>
        </w:rPr>
        <w:t>suitsetamistubaka</w:t>
      </w:r>
      <w:r w:rsidRPr="006B2CF5">
        <w:rPr>
          <w:rFonts w:ascii="Times New Roman" w:hAnsi="Times New Roman" w:cs="Times New Roman"/>
        </w:rPr>
        <w:t xml:space="preserve">t </w:t>
      </w:r>
      <w:r w:rsidR="006A74C3" w:rsidRPr="006B2CF5">
        <w:rPr>
          <w:rFonts w:ascii="Times New Roman" w:hAnsi="Times New Roman" w:cs="Times New Roman"/>
        </w:rPr>
        <w:t xml:space="preserve">ühesuguse </w:t>
      </w:r>
      <w:r w:rsidR="003700C5" w:rsidRPr="006B2CF5">
        <w:rPr>
          <w:rFonts w:ascii="Times New Roman" w:hAnsi="Times New Roman" w:cs="Times New Roman"/>
        </w:rPr>
        <w:t>aktsiisi</w:t>
      </w:r>
      <w:r w:rsidR="006A74C3" w:rsidRPr="006B2CF5">
        <w:rPr>
          <w:rFonts w:ascii="Times New Roman" w:hAnsi="Times New Roman" w:cs="Times New Roman"/>
        </w:rPr>
        <w:t xml:space="preserve">määraga sõltumata, kas </w:t>
      </w:r>
    </w:p>
    <w:p w14:paraId="3141D7E5" w14:textId="7399072A" w:rsidR="007A3D19" w:rsidRPr="006B2CF5" w:rsidRDefault="009B689A" w:rsidP="005A2AA6">
      <w:pPr>
        <w:spacing w:after="0" w:line="240" w:lineRule="auto"/>
        <w:jc w:val="both"/>
        <w:rPr>
          <w:rFonts w:ascii="Times New Roman" w:hAnsi="Times New Roman" w:cs="Times New Roman"/>
        </w:rPr>
      </w:pPr>
      <w:r w:rsidRPr="006B2CF5">
        <w:rPr>
          <w:rFonts w:ascii="Times New Roman" w:hAnsi="Times New Roman" w:cs="Times New Roman"/>
        </w:rPr>
        <w:t>s</w:t>
      </w:r>
      <w:r w:rsidR="006A74C3" w:rsidRPr="006B2CF5">
        <w:rPr>
          <w:rFonts w:ascii="Times New Roman" w:hAnsi="Times New Roman" w:cs="Times New Roman"/>
        </w:rPr>
        <w:t>eda</w:t>
      </w:r>
      <w:r w:rsidRPr="006B2CF5">
        <w:rPr>
          <w:rFonts w:ascii="Times New Roman" w:hAnsi="Times New Roman" w:cs="Times New Roman"/>
        </w:rPr>
        <w:t xml:space="preserve"> </w:t>
      </w:r>
      <w:r w:rsidR="006A74C3" w:rsidRPr="006B2CF5">
        <w:rPr>
          <w:rFonts w:ascii="Times New Roman" w:hAnsi="Times New Roman" w:cs="Times New Roman"/>
        </w:rPr>
        <w:t xml:space="preserve">kasutatakse sigarettide keeramiseks, </w:t>
      </w:r>
      <w:r w:rsidR="006A74C3" w:rsidRPr="006B2CF5">
        <w:rPr>
          <w:rFonts w:ascii="Times New Roman" w:hAnsi="Times New Roman" w:cs="Times New Roman"/>
          <w:b/>
          <w:bCs/>
        </w:rPr>
        <w:t xml:space="preserve">piibus, vesipiibus või </w:t>
      </w:r>
      <w:r w:rsidR="005A2AA6" w:rsidRPr="006B2CF5">
        <w:rPr>
          <w:rFonts w:ascii="Times New Roman" w:hAnsi="Times New Roman" w:cs="Times New Roman"/>
          <w:b/>
          <w:bCs/>
        </w:rPr>
        <w:t>kuumutamiseks elektroonilises seadmes</w:t>
      </w:r>
      <w:r w:rsidR="005A2AA6" w:rsidRPr="006B2CF5">
        <w:rPr>
          <w:rFonts w:ascii="Times New Roman" w:hAnsi="Times New Roman" w:cs="Times New Roman"/>
        </w:rPr>
        <w:t>.</w:t>
      </w:r>
      <w:r w:rsidR="003700C5" w:rsidRPr="006B2CF5">
        <w:rPr>
          <w:rFonts w:ascii="Times New Roman" w:hAnsi="Times New Roman" w:cs="Times New Roman"/>
        </w:rPr>
        <w:t xml:space="preserve"> </w:t>
      </w:r>
      <w:r w:rsidR="00E220B0" w:rsidRPr="006B2CF5">
        <w:rPr>
          <w:rFonts w:ascii="Times New Roman" w:hAnsi="Times New Roman" w:cs="Times New Roman"/>
        </w:rPr>
        <w:t xml:space="preserve">Selline lähenemine </w:t>
      </w:r>
      <w:r w:rsidR="004260EA" w:rsidRPr="006B2CF5">
        <w:rPr>
          <w:rFonts w:ascii="Times New Roman" w:hAnsi="Times New Roman" w:cs="Times New Roman"/>
        </w:rPr>
        <w:t xml:space="preserve">lihtsustab maksukogumist, vähendab toodete kantimist soodsama aktsiisi kasuks ning tagab </w:t>
      </w:r>
      <w:r w:rsidR="00A445FA" w:rsidRPr="006B2CF5">
        <w:rPr>
          <w:rFonts w:ascii="Times New Roman" w:hAnsi="Times New Roman" w:cs="Times New Roman"/>
        </w:rPr>
        <w:t xml:space="preserve">parema </w:t>
      </w:r>
      <w:r w:rsidR="004260EA" w:rsidRPr="006B2CF5">
        <w:rPr>
          <w:rFonts w:ascii="Times New Roman" w:hAnsi="Times New Roman" w:cs="Times New Roman"/>
        </w:rPr>
        <w:t xml:space="preserve">tervisekaitse. </w:t>
      </w:r>
      <w:r w:rsidR="00BE29E9" w:rsidRPr="006B2CF5">
        <w:rPr>
          <w:rFonts w:ascii="Times New Roman" w:hAnsi="Times New Roman" w:cs="Times New Roman"/>
        </w:rPr>
        <w:t xml:space="preserve">Piipudes kasutatava </w:t>
      </w:r>
      <w:r w:rsidR="003D0BDB" w:rsidRPr="006B2CF5">
        <w:rPr>
          <w:rFonts w:ascii="Times New Roman" w:hAnsi="Times New Roman" w:cs="Times New Roman"/>
        </w:rPr>
        <w:t>t</w:t>
      </w:r>
      <w:r w:rsidR="006F21E9" w:rsidRPr="006B2CF5">
        <w:rPr>
          <w:rFonts w:ascii="Times New Roman" w:hAnsi="Times New Roman" w:cs="Times New Roman"/>
        </w:rPr>
        <w:t xml:space="preserve">ubaka </w:t>
      </w:r>
      <w:r w:rsidR="00411B27" w:rsidRPr="006B2CF5">
        <w:rPr>
          <w:rFonts w:ascii="Times New Roman" w:hAnsi="Times New Roman" w:cs="Times New Roman"/>
        </w:rPr>
        <w:t xml:space="preserve">2028. aastal jõustuv </w:t>
      </w:r>
      <w:r w:rsidR="006F21E9" w:rsidRPr="006B2CF5">
        <w:rPr>
          <w:rFonts w:ascii="Times New Roman" w:hAnsi="Times New Roman" w:cs="Times New Roman"/>
        </w:rPr>
        <w:t xml:space="preserve">aktsiisimäär </w:t>
      </w:r>
      <w:r w:rsidR="00C90658" w:rsidRPr="006B2CF5">
        <w:rPr>
          <w:rFonts w:ascii="Times New Roman" w:hAnsi="Times New Roman" w:cs="Times New Roman"/>
        </w:rPr>
        <w:t xml:space="preserve">Eestis </w:t>
      </w:r>
      <w:r w:rsidR="006F21E9" w:rsidRPr="006B2CF5">
        <w:rPr>
          <w:rFonts w:ascii="Times New Roman" w:hAnsi="Times New Roman" w:cs="Times New Roman"/>
        </w:rPr>
        <w:t xml:space="preserve">on kooskõlas </w:t>
      </w:r>
      <w:r w:rsidR="00310A20" w:rsidRPr="006B2CF5">
        <w:rPr>
          <w:rFonts w:ascii="Times New Roman" w:hAnsi="Times New Roman" w:cs="Times New Roman"/>
        </w:rPr>
        <w:t xml:space="preserve">2032. aastal jõustuva </w:t>
      </w:r>
      <w:r w:rsidR="00C90658" w:rsidRPr="006B2CF5">
        <w:rPr>
          <w:rFonts w:ascii="Times New Roman" w:hAnsi="Times New Roman" w:cs="Times New Roman"/>
        </w:rPr>
        <w:t>alammääraga</w:t>
      </w:r>
      <w:r w:rsidR="000D58A7" w:rsidRPr="006B2CF5">
        <w:rPr>
          <w:rFonts w:ascii="Times New Roman" w:hAnsi="Times New Roman" w:cs="Times New Roman"/>
        </w:rPr>
        <w:t xml:space="preserve">. Kuumutatava tubaka aktsiisimäär </w:t>
      </w:r>
      <w:r w:rsidR="00F5580A" w:rsidRPr="006B2CF5">
        <w:rPr>
          <w:rFonts w:ascii="Times New Roman" w:hAnsi="Times New Roman" w:cs="Times New Roman"/>
        </w:rPr>
        <w:t xml:space="preserve">Eestis </w:t>
      </w:r>
      <w:r w:rsidR="00CF4A44" w:rsidRPr="006B2CF5">
        <w:rPr>
          <w:rFonts w:ascii="Times New Roman" w:hAnsi="Times New Roman" w:cs="Times New Roman"/>
        </w:rPr>
        <w:t xml:space="preserve">2028. aastal </w:t>
      </w:r>
      <w:r w:rsidR="003B7D22" w:rsidRPr="006B2CF5">
        <w:rPr>
          <w:rFonts w:ascii="Times New Roman" w:hAnsi="Times New Roman" w:cs="Times New Roman"/>
        </w:rPr>
        <w:t xml:space="preserve">on </w:t>
      </w:r>
      <w:r w:rsidR="009502D7" w:rsidRPr="006B2CF5">
        <w:rPr>
          <w:rFonts w:ascii="Times New Roman" w:hAnsi="Times New Roman" w:cs="Times New Roman"/>
        </w:rPr>
        <w:t xml:space="preserve">kolme euro võrra madalam </w:t>
      </w:r>
      <w:r w:rsidR="00CF4A44" w:rsidRPr="006B2CF5">
        <w:rPr>
          <w:rFonts w:ascii="Times New Roman" w:hAnsi="Times New Roman" w:cs="Times New Roman"/>
        </w:rPr>
        <w:t xml:space="preserve">2032. aastal </w:t>
      </w:r>
      <w:r w:rsidR="009502D7" w:rsidRPr="006B2CF5">
        <w:rPr>
          <w:rFonts w:ascii="Times New Roman" w:hAnsi="Times New Roman" w:cs="Times New Roman"/>
        </w:rPr>
        <w:t xml:space="preserve">jõustuvast </w:t>
      </w:r>
      <w:r w:rsidR="00CF4A44" w:rsidRPr="006B2CF5">
        <w:rPr>
          <w:rFonts w:ascii="Times New Roman" w:hAnsi="Times New Roman" w:cs="Times New Roman"/>
        </w:rPr>
        <w:t>ala</w:t>
      </w:r>
      <w:r w:rsidR="00F5580A" w:rsidRPr="006B2CF5">
        <w:rPr>
          <w:rFonts w:ascii="Times New Roman" w:hAnsi="Times New Roman" w:cs="Times New Roman"/>
        </w:rPr>
        <w:t>määrast</w:t>
      </w:r>
      <w:r w:rsidR="009502D7" w:rsidRPr="006B2CF5">
        <w:rPr>
          <w:rFonts w:ascii="Times New Roman" w:hAnsi="Times New Roman" w:cs="Times New Roman"/>
        </w:rPr>
        <w:t>.</w:t>
      </w:r>
      <w:r w:rsidR="009F3FB0" w:rsidRPr="006B2CF5">
        <w:rPr>
          <w:rFonts w:ascii="Times New Roman" w:hAnsi="Times New Roman" w:cs="Times New Roman"/>
        </w:rPr>
        <w:t xml:space="preserve"> </w:t>
      </w:r>
      <w:r w:rsidR="00310A20" w:rsidRPr="006B2CF5">
        <w:rPr>
          <w:rFonts w:ascii="Times New Roman" w:hAnsi="Times New Roman" w:cs="Times New Roman"/>
        </w:rPr>
        <w:t>Ü</w:t>
      </w:r>
      <w:r w:rsidR="00B129AC" w:rsidRPr="006B2CF5">
        <w:rPr>
          <w:rFonts w:ascii="Times New Roman" w:hAnsi="Times New Roman" w:cs="Times New Roman"/>
        </w:rPr>
        <w:t xml:space="preserve">leminekuperioodi </w:t>
      </w:r>
      <w:r w:rsidR="00310A20" w:rsidRPr="006B2CF5">
        <w:rPr>
          <w:rFonts w:ascii="Times New Roman" w:hAnsi="Times New Roman" w:cs="Times New Roman"/>
        </w:rPr>
        <w:t xml:space="preserve">taotlemine </w:t>
      </w:r>
      <w:r w:rsidR="00B129AC" w:rsidRPr="006B2CF5">
        <w:rPr>
          <w:rFonts w:ascii="Times New Roman" w:hAnsi="Times New Roman" w:cs="Times New Roman"/>
        </w:rPr>
        <w:t>ei ole vajalik.</w:t>
      </w:r>
    </w:p>
    <w:p w14:paraId="49632B0A" w14:textId="0D2B2AA6" w:rsidR="00B12D4F" w:rsidRPr="006B2CF5" w:rsidRDefault="00F4269A" w:rsidP="005A2AA6">
      <w:pPr>
        <w:spacing w:after="0" w:line="240" w:lineRule="auto"/>
        <w:jc w:val="both"/>
        <w:rPr>
          <w:rFonts w:ascii="Times New Roman" w:hAnsi="Times New Roman" w:cs="Times New Roman"/>
        </w:rPr>
      </w:pPr>
      <w:r w:rsidRPr="006B2CF5">
        <w:rPr>
          <w:rFonts w:ascii="Times New Roman" w:hAnsi="Times New Roman" w:cs="Times New Roman"/>
        </w:rPr>
        <w:t xml:space="preserve">Leiame ka, et ei ole </w:t>
      </w:r>
      <w:r w:rsidR="00694869" w:rsidRPr="006B2CF5">
        <w:rPr>
          <w:rFonts w:ascii="Times New Roman" w:hAnsi="Times New Roman" w:cs="Times New Roman"/>
        </w:rPr>
        <w:t xml:space="preserve">põhjendatud </w:t>
      </w:r>
      <w:r w:rsidR="00F51BB8" w:rsidRPr="006B2CF5">
        <w:rPr>
          <w:rFonts w:ascii="Times New Roman" w:hAnsi="Times New Roman" w:cs="Times New Roman"/>
        </w:rPr>
        <w:t>kehtesta</w:t>
      </w:r>
      <w:r w:rsidR="00694869" w:rsidRPr="006B2CF5">
        <w:rPr>
          <w:rFonts w:ascii="Times New Roman" w:hAnsi="Times New Roman" w:cs="Times New Roman"/>
        </w:rPr>
        <w:t>da</w:t>
      </w:r>
      <w:r w:rsidR="00F51BB8" w:rsidRPr="006B2CF5">
        <w:rPr>
          <w:rFonts w:ascii="Times New Roman" w:hAnsi="Times New Roman" w:cs="Times New Roman"/>
        </w:rPr>
        <w:t xml:space="preserve"> vesipiibutubakale ja kuumutatavale tubakale madalam aktsiisi alammäär kui </w:t>
      </w:r>
      <w:r w:rsidR="009B0507" w:rsidRPr="006B2CF5">
        <w:rPr>
          <w:rFonts w:ascii="Times New Roman" w:hAnsi="Times New Roman" w:cs="Times New Roman"/>
        </w:rPr>
        <w:t>nt</w:t>
      </w:r>
      <w:r w:rsidR="00E10C27" w:rsidRPr="006B2CF5">
        <w:rPr>
          <w:rFonts w:ascii="Times New Roman" w:hAnsi="Times New Roman" w:cs="Times New Roman"/>
        </w:rPr>
        <w:t xml:space="preserve"> sigarettideks keeratava</w:t>
      </w:r>
      <w:r w:rsidR="0057395A" w:rsidRPr="006B2CF5">
        <w:rPr>
          <w:rFonts w:ascii="Times New Roman" w:hAnsi="Times New Roman" w:cs="Times New Roman"/>
        </w:rPr>
        <w:t>le</w:t>
      </w:r>
      <w:r w:rsidR="00E10C27" w:rsidRPr="006B2CF5">
        <w:rPr>
          <w:rFonts w:ascii="Times New Roman" w:hAnsi="Times New Roman" w:cs="Times New Roman"/>
        </w:rPr>
        <w:t xml:space="preserve"> </w:t>
      </w:r>
      <w:r w:rsidR="0092789E" w:rsidRPr="006B2CF5">
        <w:rPr>
          <w:rFonts w:ascii="Times New Roman" w:hAnsi="Times New Roman" w:cs="Times New Roman"/>
        </w:rPr>
        <w:t>suitsetamistubaka</w:t>
      </w:r>
      <w:r w:rsidR="0057395A" w:rsidRPr="006B2CF5">
        <w:rPr>
          <w:rFonts w:ascii="Times New Roman" w:hAnsi="Times New Roman" w:cs="Times New Roman"/>
        </w:rPr>
        <w:t>le</w:t>
      </w:r>
      <w:r w:rsidR="0092789E" w:rsidRPr="006B2CF5">
        <w:rPr>
          <w:rFonts w:ascii="Times New Roman" w:hAnsi="Times New Roman" w:cs="Times New Roman"/>
        </w:rPr>
        <w:t xml:space="preserve"> või </w:t>
      </w:r>
      <w:r w:rsidR="009B0507" w:rsidRPr="006B2CF5">
        <w:rPr>
          <w:rFonts w:ascii="Times New Roman" w:hAnsi="Times New Roman" w:cs="Times New Roman"/>
        </w:rPr>
        <w:t>piibus tarbitava</w:t>
      </w:r>
      <w:r w:rsidR="0057395A" w:rsidRPr="006B2CF5">
        <w:rPr>
          <w:rFonts w:ascii="Times New Roman" w:hAnsi="Times New Roman" w:cs="Times New Roman"/>
        </w:rPr>
        <w:t>le</w:t>
      </w:r>
      <w:r w:rsidR="009B0507" w:rsidRPr="006B2CF5">
        <w:rPr>
          <w:rFonts w:ascii="Times New Roman" w:hAnsi="Times New Roman" w:cs="Times New Roman"/>
        </w:rPr>
        <w:t xml:space="preserve"> suitsetamistubaka</w:t>
      </w:r>
      <w:r w:rsidR="0057395A" w:rsidRPr="006B2CF5">
        <w:rPr>
          <w:rFonts w:ascii="Times New Roman" w:hAnsi="Times New Roman" w:cs="Times New Roman"/>
        </w:rPr>
        <w:t>le</w:t>
      </w:r>
      <w:r w:rsidR="00166047" w:rsidRPr="006B2CF5">
        <w:rPr>
          <w:rFonts w:ascii="Times New Roman" w:hAnsi="Times New Roman" w:cs="Times New Roman"/>
        </w:rPr>
        <w:t>.</w:t>
      </w:r>
      <w:r w:rsidR="0092789E" w:rsidRPr="006B2CF5">
        <w:rPr>
          <w:rFonts w:ascii="Times New Roman" w:hAnsi="Times New Roman" w:cs="Times New Roman"/>
        </w:rPr>
        <w:t xml:space="preserve"> </w:t>
      </w:r>
      <w:r w:rsidR="00137BED" w:rsidRPr="006B2CF5">
        <w:rPr>
          <w:rFonts w:ascii="Times New Roman" w:hAnsi="Times New Roman" w:cs="Times New Roman"/>
        </w:rPr>
        <w:t>Tervisekaitse</w:t>
      </w:r>
      <w:r w:rsidR="001803F9" w:rsidRPr="006B2CF5">
        <w:rPr>
          <w:rFonts w:ascii="Times New Roman" w:hAnsi="Times New Roman" w:cs="Times New Roman"/>
        </w:rPr>
        <w:t xml:space="preserve">, õiglase konkurentsi ja parema maksutulu tagamiseks on mõistlik </w:t>
      </w:r>
      <w:r w:rsidR="00D46430" w:rsidRPr="006B2CF5">
        <w:rPr>
          <w:rFonts w:ascii="Times New Roman" w:hAnsi="Times New Roman" w:cs="Times New Roman"/>
        </w:rPr>
        <w:t>alam</w:t>
      </w:r>
      <w:r w:rsidR="00DF44FF" w:rsidRPr="006B2CF5">
        <w:rPr>
          <w:rFonts w:ascii="Times New Roman" w:hAnsi="Times New Roman" w:cs="Times New Roman"/>
        </w:rPr>
        <w:t>määrad ühtlusta</w:t>
      </w:r>
      <w:r w:rsidR="001803F9" w:rsidRPr="006B2CF5">
        <w:rPr>
          <w:rFonts w:ascii="Times New Roman" w:hAnsi="Times New Roman" w:cs="Times New Roman"/>
        </w:rPr>
        <w:t>da.</w:t>
      </w:r>
      <w:r w:rsidR="00F51BB8" w:rsidRPr="006B2CF5">
        <w:rPr>
          <w:rFonts w:ascii="Times New Roman" w:hAnsi="Times New Roman" w:cs="Times New Roman"/>
        </w:rPr>
        <w:t xml:space="preserve"> </w:t>
      </w:r>
    </w:p>
    <w:p w14:paraId="5C74B68C" w14:textId="77777777" w:rsidR="001F10E5" w:rsidRPr="006B2CF5" w:rsidRDefault="007A3D19" w:rsidP="001F10E5">
      <w:pPr>
        <w:pStyle w:val="Loendilik"/>
        <w:numPr>
          <w:ilvl w:val="0"/>
          <w:numId w:val="6"/>
        </w:numPr>
        <w:spacing w:after="0" w:line="240" w:lineRule="auto"/>
        <w:jc w:val="both"/>
        <w:rPr>
          <w:rFonts w:ascii="Times New Roman" w:hAnsi="Times New Roman" w:cs="Times New Roman"/>
        </w:rPr>
      </w:pPr>
      <w:r w:rsidRPr="006B2CF5">
        <w:rPr>
          <w:rFonts w:ascii="Times New Roman" w:hAnsi="Times New Roman" w:cs="Times New Roman"/>
          <w:b/>
          <w:bCs/>
        </w:rPr>
        <w:t>Sigari ja sigarillo</w:t>
      </w:r>
      <w:r w:rsidRPr="006B2CF5">
        <w:rPr>
          <w:rFonts w:ascii="Times New Roman" w:hAnsi="Times New Roman" w:cs="Times New Roman"/>
        </w:rPr>
        <w:t xml:space="preserve"> </w:t>
      </w:r>
      <w:r w:rsidR="00A81C72" w:rsidRPr="006B2CF5">
        <w:rPr>
          <w:rFonts w:ascii="Times New Roman" w:hAnsi="Times New Roman" w:cs="Times New Roman"/>
        </w:rPr>
        <w:t xml:space="preserve">kehtiv aktsiisimäär Eestis on kooskõlas </w:t>
      </w:r>
      <w:r w:rsidR="001F10E5" w:rsidRPr="006B2CF5">
        <w:rPr>
          <w:rFonts w:ascii="Times New Roman" w:hAnsi="Times New Roman" w:cs="Times New Roman"/>
        </w:rPr>
        <w:t xml:space="preserve">2032. aastal jõustuva </w:t>
      </w:r>
    </w:p>
    <w:p w14:paraId="0DC0E41E" w14:textId="31CB39CA" w:rsidR="00D126B2" w:rsidRPr="006B2CF5" w:rsidRDefault="001F10E5" w:rsidP="001F10E5">
      <w:pPr>
        <w:spacing w:after="0" w:line="240" w:lineRule="auto"/>
        <w:jc w:val="both"/>
        <w:rPr>
          <w:rFonts w:ascii="Times New Roman" w:hAnsi="Times New Roman" w:cs="Times New Roman"/>
        </w:rPr>
      </w:pPr>
      <w:r w:rsidRPr="006B2CF5">
        <w:rPr>
          <w:rFonts w:ascii="Times New Roman" w:hAnsi="Times New Roman" w:cs="Times New Roman"/>
        </w:rPr>
        <w:t>alammääraga.</w:t>
      </w:r>
      <w:r w:rsidR="009502D7" w:rsidRPr="006B2CF5">
        <w:rPr>
          <w:rFonts w:ascii="Times New Roman" w:hAnsi="Times New Roman" w:cs="Times New Roman"/>
        </w:rPr>
        <w:t xml:space="preserve"> </w:t>
      </w:r>
      <w:r w:rsidR="00165990" w:rsidRPr="006B2CF5">
        <w:rPr>
          <w:rFonts w:ascii="Times New Roman" w:hAnsi="Times New Roman" w:cs="Times New Roman"/>
        </w:rPr>
        <w:t xml:space="preserve"> </w:t>
      </w:r>
      <w:r w:rsidR="003700C5" w:rsidRPr="006B2CF5">
        <w:rPr>
          <w:rFonts w:ascii="Times New Roman" w:hAnsi="Times New Roman" w:cs="Times New Roman"/>
        </w:rPr>
        <w:t xml:space="preserve"> </w:t>
      </w:r>
      <w:r w:rsidR="005A2AA6" w:rsidRPr="006B2CF5">
        <w:rPr>
          <w:rFonts w:ascii="Times New Roman" w:hAnsi="Times New Roman" w:cs="Times New Roman"/>
        </w:rPr>
        <w:t xml:space="preserve"> </w:t>
      </w:r>
    </w:p>
    <w:p w14:paraId="29A53B66" w14:textId="77777777" w:rsidR="00310A20" w:rsidRPr="006B2CF5" w:rsidRDefault="0058399B" w:rsidP="009D35FA">
      <w:pPr>
        <w:pStyle w:val="Loendilik"/>
        <w:numPr>
          <w:ilvl w:val="0"/>
          <w:numId w:val="6"/>
        </w:numPr>
        <w:spacing w:after="0" w:line="240" w:lineRule="auto"/>
        <w:jc w:val="both"/>
        <w:rPr>
          <w:rFonts w:ascii="Times New Roman" w:hAnsi="Times New Roman" w:cs="Times New Roman"/>
        </w:rPr>
      </w:pPr>
      <w:r w:rsidRPr="006B2CF5">
        <w:rPr>
          <w:rFonts w:ascii="Times New Roman" w:hAnsi="Times New Roman" w:cs="Times New Roman"/>
          <w:b/>
          <w:bCs/>
        </w:rPr>
        <w:t>Muu</w:t>
      </w:r>
      <w:r w:rsidR="001E63C3" w:rsidRPr="006B2CF5">
        <w:rPr>
          <w:rFonts w:ascii="Times New Roman" w:hAnsi="Times New Roman" w:cs="Times New Roman"/>
          <w:b/>
          <w:bCs/>
        </w:rPr>
        <w:t>de</w:t>
      </w:r>
      <w:r w:rsidRPr="006B2CF5">
        <w:rPr>
          <w:rFonts w:ascii="Times New Roman" w:hAnsi="Times New Roman" w:cs="Times New Roman"/>
          <w:b/>
          <w:bCs/>
        </w:rPr>
        <w:t xml:space="preserve"> </w:t>
      </w:r>
      <w:r w:rsidR="001E63C3" w:rsidRPr="006B2CF5">
        <w:rPr>
          <w:rFonts w:ascii="Times New Roman" w:hAnsi="Times New Roman" w:cs="Times New Roman"/>
          <w:b/>
          <w:bCs/>
        </w:rPr>
        <w:t>tubakatoodete</w:t>
      </w:r>
      <w:r w:rsidR="001E63C3" w:rsidRPr="006B2CF5">
        <w:rPr>
          <w:rFonts w:ascii="Times New Roman" w:hAnsi="Times New Roman" w:cs="Times New Roman"/>
        </w:rPr>
        <w:t xml:space="preserve"> </w:t>
      </w:r>
      <w:r w:rsidR="00310A20" w:rsidRPr="006B2CF5">
        <w:rPr>
          <w:rFonts w:ascii="Times New Roman" w:hAnsi="Times New Roman" w:cs="Times New Roman"/>
        </w:rPr>
        <w:t xml:space="preserve">2028. aastal jõustuv </w:t>
      </w:r>
      <w:r w:rsidR="001E63C3" w:rsidRPr="006B2CF5">
        <w:rPr>
          <w:rFonts w:ascii="Times New Roman" w:hAnsi="Times New Roman" w:cs="Times New Roman"/>
        </w:rPr>
        <w:t>aktsiisimäär Eestis on k</w:t>
      </w:r>
      <w:r w:rsidR="00907AC6" w:rsidRPr="006B2CF5">
        <w:rPr>
          <w:rFonts w:ascii="Times New Roman" w:hAnsi="Times New Roman" w:cs="Times New Roman"/>
        </w:rPr>
        <w:t xml:space="preserve">ooskõlas 2032. </w:t>
      </w:r>
    </w:p>
    <w:p w14:paraId="38BEAD2E" w14:textId="46E243F7" w:rsidR="00FE794B" w:rsidRPr="006B2CF5" w:rsidRDefault="00310A20" w:rsidP="009D35FA">
      <w:pPr>
        <w:spacing w:after="0" w:line="240" w:lineRule="auto"/>
        <w:jc w:val="both"/>
        <w:rPr>
          <w:rFonts w:ascii="Times New Roman" w:hAnsi="Times New Roman" w:cs="Times New Roman"/>
        </w:rPr>
      </w:pPr>
      <w:r w:rsidRPr="006B2CF5">
        <w:rPr>
          <w:rFonts w:ascii="Times New Roman" w:hAnsi="Times New Roman" w:cs="Times New Roman"/>
        </w:rPr>
        <w:t>a</w:t>
      </w:r>
      <w:r w:rsidR="00907AC6" w:rsidRPr="006B2CF5">
        <w:rPr>
          <w:rFonts w:ascii="Times New Roman" w:hAnsi="Times New Roman" w:cs="Times New Roman"/>
        </w:rPr>
        <w:t xml:space="preserve">astal </w:t>
      </w:r>
      <w:r w:rsidR="002619ED" w:rsidRPr="006B2CF5">
        <w:rPr>
          <w:rFonts w:ascii="Times New Roman" w:hAnsi="Times New Roman" w:cs="Times New Roman"/>
        </w:rPr>
        <w:t xml:space="preserve">rakendatava </w:t>
      </w:r>
      <w:r w:rsidR="00907AC6" w:rsidRPr="006B2CF5">
        <w:rPr>
          <w:rFonts w:ascii="Times New Roman" w:hAnsi="Times New Roman" w:cs="Times New Roman"/>
        </w:rPr>
        <w:t>alammääraga</w:t>
      </w:r>
      <w:r w:rsidR="00142100" w:rsidRPr="006B2CF5">
        <w:rPr>
          <w:rFonts w:ascii="Times New Roman" w:hAnsi="Times New Roman" w:cs="Times New Roman"/>
        </w:rPr>
        <w:t xml:space="preserve">. </w:t>
      </w:r>
      <w:r w:rsidR="00BC2843" w:rsidRPr="006B2CF5">
        <w:rPr>
          <w:rFonts w:ascii="Times New Roman" w:hAnsi="Times New Roman" w:cs="Times New Roman"/>
        </w:rPr>
        <w:t>„</w:t>
      </w:r>
      <w:r w:rsidR="00142100" w:rsidRPr="006B2CF5">
        <w:rPr>
          <w:rFonts w:ascii="Times New Roman" w:hAnsi="Times New Roman" w:cs="Times New Roman"/>
        </w:rPr>
        <w:t>Mu</w:t>
      </w:r>
      <w:r w:rsidR="0072559C" w:rsidRPr="006B2CF5">
        <w:rPr>
          <w:rFonts w:ascii="Times New Roman" w:hAnsi="Times New Roman" w:cs="Times New Roman"/>
        </w:rPr>
        <w:t>u</w:t>
      </w:r>
      <w:r w:rsidR="00A16324" w:rsidRPr="006B2CF5">
        <w:rPr>
          <w:rFonts w:ascii="Times New Roman" w:hAnsi="Times New Roman" w:cs="Times New Roman"/>
        </w:rPr>
        <w:t>d</w:t>
      </w:r>
      <w:r w:rsidR="00142100" w:rsidRPr="006B2CF5">
        <w:rPr>
          <w:rFonts w:ascii="Times New Roman" w:hAnsi="Times New Roman" w:cs="Times New Roman"/>
        </w:rPr>
        <w:t xml:space="preserve"> tubakatooted</w:t>
      </w:r>
      <w:r w:rsidR="00BC2843" w:rsidRPr="006B2CF5">
        <w:rPr>
          <w:rFonts w:ascii="Times New Roman" w:hAnsi="Times New Roman" w:cs="Times New Roman"/>
        </w:rPr>
        <w:t>“</w:t>
      </w:r>
      <w:r w:rsidR="0072559C" w:rsidRPr="006B2CF5">
        <w:rPr>
          <w:rFonts w:ascii="Times New Roman" w:hAnsi="Times New Roman" w:cs="Times New Roman"/>
        </w:rPr>
        <w:t xml:space="preserve"> kuuluvad </w:t>
      </w:r>
      <w:r w:rsidR="00B972C8" w:rsidRPr="006B2CF5">
        <w:rPr>
          <w:rFonts w:ascii="Times New Roman" w:hAnsi="Times New Roman" w:cs="Times New Roman"/>
        </w:rPr>
        <w:t xml:space="preserve">Eestis </w:t>
      </w:r>
      <w:r w:rsidR="00142100" w:rsidRPr="006B2CF5">
        <w:rPr>
          <w:rFonts w:ascii="Times New Roman" w:hAnsi="Times New Roman" w:cs="Times New Roman"/>
        </w:rPr>
        <w:t xml:space="preserve">maksustamisele </w:t>
      </w:r>
      <w:r w:rsidR="009A7294" w:rsidRPr="006B2CF5">
        <w:rPr>
          <w:rFonts w:ascii="Times New Roman" w:hAnsi="Times New Roman" w:cs="Times New Roman"/>
        </w:rPr>
        <w:t xml:space="preserve">alternatiivsetele tubakatoodetele kohaldatava </w:t>
      </w:r>
      <w:r w:rsidR="0072559C" w:rsidRPr="006B2CF5">
        <w:rPr>
          <w:rFonts w:ascii="Times New Roman" w:hAnsi="Times New Roman" w:cs="Times New Roman"/>
        </w:rPr>
        <w:t>aktsiisi</w:t>
      </w:r>
      <w:r w:rsidR="009A7294" w:rsidRPr="006B2CF5">
        <w:rPr>
          <w:rFonts w:ascii="Times New Roman" w:hAnsi="Times New Roman" w:cs="Times New Roman"/>
        </w:rPr>
        <w:t xml:space="preserve">määraga, mis on </w:t>
      </w:r>
      <w:r w:rsidR="0045199E" w:rsidRPr="006B2CF5">
        <w:rPr>
          <w:rFonts w:ascii="Times New Roman" w:hAnsi="Times New Roman" w:cs="Times New Roman"/>
        </w:rPr>
        <w:t>sama suitsetamistubaka aktsiisiga</w:t>
      </w:r>
      <w:r w:rsidR="008C3DE3" w:rsidRPr="006B2CF5">
        <w:rPr>
          <w:rFonts w:ascii="Times New Roman" w:hAnsi="Times New Roman" w:cs="Times New Roman"/>
        </w:rPr>
        <w:t xml:space="preserve">, kui toode on tahke. </w:t>
      </w:r>
      <w:r w:rsidR="00CF20D3" w:rsidRPr="006B2CF5">
        <w:rPr>
          <w:rFonts w:ascii="Times New Roman" w:hAnsi="Times New Roman" w:cs="Times New Roman"/>
        </w:rPr>
        <w:t xml:space="preserve">Kui </w:t>
      </w:r>
      <w:r w:rsidR="00330C24" w:rsidRPr="006B2CF5">
        <w:rPr>
          <w:rFonts w:ascii="Times New Roman" w:hAnsi="Times New Roman" w:cs="Times New Roman"/>
        </w:rPr>
        <w:t>toode</w:t>
      </w:r>
      <w:r w:rsidR="00657B30" w:rsidRPr="006B2CF5">
        <w:rPr>
          <w:rFonts w:ascii="Times New Roman" w:hAnsi="Times New Roman" w:cs="Times New Roman"/>
        </w:rPr>
        <w:t xml:space="preserve"> </w:t>
      </w:r>
      <w:r w:rsidR="00CF20D3" w:rsidRPr="006B2CF5">
        <w:rPr>
          <w:rFonts w:ascii="Times New Roman" w:hAnsi="Times New Roman" w:cs="Times New Roman"/>
        </w:rPr>
        <w:t>on vedel</w:t>
      </w:r>
      <w:r w:rsidR="002E4EED" w:rsidRPr="006B2CF5">
        <w:rPr>
          <w:rFonts w:ascii="Times New Roman" w:hAnsi="Times New Roman" w:cs="Times New Roman"/>
        </w:rPr>
        <w:t xml:space="preserve">al kujul või aine </w:t>
      </w:r>
      <w:r w:rsidR="00A33CA0" w:rsidRPr="006B2CF5">
        <w:rPr>
          <w:rFonts w:ascii="Times New Roman" w:hAnsi="Times New Roman" w:cs="Times New Roman"/>
        </w:rPr>
        <w:t xml:space="preserve">vahepealses olekus (nt geel), siis </w:t>
      </w:r>
      <w:r w:rsidR="00193B25" w:rsidRPr="006B2CF5">
        <w:rPr>
          <w:rFonts w:ascii="Times New Roman" w:hAnsi="Times New Roman" w:cs="Times New Roman"/>
        </w:rPr>
        <w:t xml:space="preserve">kohaldatakse aktsiisi </w:t>
      </w:r>
      <w:r w:rsidR="00EC45ED" w:rsidRPr="006B2CF5">
        <w:rPr>
          <w:rFonts w:ascii="Times New Roman" w:hAnsi="Times New Roman" w:cs="Times New Roman"/>
        </w:rPr>
        <w:t>sõltuvalt aine olekust kas milliliitri või grammi kohta.</w:t>
      </w:r>
      <w:r w:rsidR="003B0F60" w:rsidRPr="006B2CF5">
        <w:rPr>
          <w:rFonts w:ascii="Times New Roman" w:hAnsi="Times New Roman" w:cs="Times New Roman"/>
        </w:rPr>
        <w:t xml:space="preserve"> </w:t>
      </w:r>
    </w:p>
    <w:p w14:paraId="267A1F25" w14:textId="2D6C68C3" w:rsidR="00693952" w:rsidRPr="006B2CF5" w:rsidRDefault="00180DE1" w:rsidP="00693952">
      <w:pPr>
        <w:spacing w:after="0" w:line="240" w:lineRule="auto"/>
        <w:jc w:val="both"/>
        <w:rPr>
          <w:rFonts w:ascii="Times New Roman" w:hAnsi="Times New Roman" w:cs="Times New Roman"/>
        </w:rPr>
      </w:pPr>
      <w:r w:rsidRPr="006B2CF5">
        <w:rPr>
          <w:rFonts w:ascii="Times New Roman" w:hAnsi="Times New Roman" w:cs="Times New Roman"/>
        </w:rPr>
        <w:t xml:space="preserve">Otstarbekas on kehtestada </w:t>
      </w:r>
      <w:r w:rsidR="003B7914" w:rsidRPr="006B2CF5">
        <w:rPr>
          <w:rFonts w:ascii="Times New Roman" w:hAnsi="Times New Roman" w:cs="Times New Roman"/>
        </w:rPr>
        <w:t xml:space="preserve">kilogrammile ja </w:t>
      </w:r>
      <w:r w:rsidR="001B2D60" w:rsidRPr="006B2CF5">
        <w:rPr>
          <w:rFonts w:ascii="Times New Roman" w:hAnsi="Times New Roman" w:cs="Times New Roman"/>
        </w:rPr>
        <w:t xml:space="preserve">proportsioonile </w:t>
      </w:r>
      <w:r w:rsidR="003B0F60" w:rsidRPr="006B2CF5">
        <w:rPr>
          <w:rFonts w:ascii="Times New Roman" w:hAnsi="Times New Roman" w:cs="Times New Roman"/>
        </w:rPr>
        <w:t xml:space="preserve">täiendavaks </w:t>
      </w:r>
      <w:r w:rsidR="00043323" w:rsidRPr="006B2CF5">
        <w:rPr>
          <w:rFonts w:ascii="Times New Roman" w:hAnsi="Times New Roman" w:cs="Times New Roman"/>
        </w:rPr>
        <w:t xml:space="preserve">aktsiisimäära </w:t>
      </w:r>
      <w:r w:rsidR="003B0F60" w:rsidRPr="006B2CF5">
        <w:rPr>
          <w:rFonts w:ascii="Times New Roman" w:hAnsi="Times New Roman" w:cs="Times New Roman"/>
        </w:rPr>
        <w:t>ühikuks tükk</w:t>
      </w:r>
      <w:r w:rsidR="00693952" w:rsidRPr="006B2CF5">
        <w:rPr>
          <w:rFonts w:ascii="Times New Roman" w:hAnsi="Times New Roman" w:cs="Times New Roman"/>
        </w:rPr>
        <w:t>. Arvestades uute tubakatoodete arendamise kiirust ja lahenduste uudsust, on kasulik, kui liikmesriikidel o</w:t>
      </w:r>
      <w:r w:rsidR="00E87D9B" w:rsidRPr="006B2CF5">
        <w:rPr>
          <w:rFonts w:ascii="Times New Roman" w:hAnsi="Times New Roman" w:cs="Times New Roman"/>
        </w:rPr>
        <w:t>n</w:t>
      </w:r>
      <w:r w:rsidR="00693952" w:rsidRPr="006B2CF5">
        <w:rPr>
          <w:rFonts w:ascii="Times New Roman" w:hAnsi="Times New Roman" w:cs="Times New Roman"/>
        </w:rPr>
        <w:t xml:space="preserve"> võimalikult avar valik aktsiisimäära ühiku otsustamiseks.</w:t>
      </w:r>
    </w:p>
    <w:p w14:paraId="6680353C" w14:textId="77777777" w:rsidR="002619ED" w:rsidRPr="006B2CF5" w:rsidRDefault="0040788D" w:rsidP="006C3D86">
      <w:pPr>
        <w:pStyle w:val="Loendilik"/>
        <w:numPr>
          <w:ilvl w:val="0"/>
          <w:numId w:val="6"/>
        </w:numPr>
        <w:spacing w:after="0" w:line="240" w:lineRule="auto"/>
        <w:jc w:val="both"/>
        <w:rPr>
          <w:rFonts w:ascii="Times New Roman" w:hAnsi="Times New Roman" w:cs="Times New Roman"/>
        </w:rPr>
      </w:pPr>
      <w:r w:rsidRPr="006B2CF5">
        <w:rPr>
          <w:rFonts w:ascii="Times New Roman" w:hAnsi="Times New Roman" w:cs="Times New Roman"/>
          <w:b/>
          <w:bCs/>
        </w:rPr>
        <w:t>E-sigareti vedelikele</w:t>
      </w:r>
      <w:r w:rsidRPr="006B2CF5">
        <w:rPr>
          <w:rFonts w:ascii="Times New Roman" w:hAnsi="Times New Roman" w:cs="Times New Roman"/>
        </w:rPr>
        <w:t xml:space="preserve"> nähakse ette </w:t>
      </w:r>
      <w:r w:rsidR="006C3D86" w:rsidRPr="006B2CF5">
        <w:rPr>
          <w:rFonts w:ascii="Times New Roman" w:hAnsi="Times New Roman" w:cs="Times New Roman"/>
        </w:rPr>
        <w:t xml:space="preserve">nikotiinisisaldusest sõltuv </w:t>
      </w:r>
      <w:r w:rsidR="002619ED" w:rsidRPr="006B2CF5">
        <w:rPr>
          <w:rFonts w:ascii="Times New Roman" w:hAnsi="Times New Roman" w:cs="Times New Roman"/>
        </w:rPr>
        <w:t xml:space="preserve">aktsiisi </w:t>
      </w:r>
      <w:r w:rsidR="006C3D86" w:rsidRPr="006B2CF5">
        <w:rPr>
          <w:rFonts w:ascii="Times New Roman" w:hAnsi="Times New Roman" w:cs="Times New Roman"/>
        </w:rPr>
        <w:t xml:space="preserve">alammäär. </w:t>
      </w:r>
    </w:p>
    <w:p w14:paraId="55DE91CF" w14:textId="169DC7F4" w:rsidR="000932DF" w:rsidRPr="006B2CF5" w:rsidRDefault="002F58E8" w:rsidP="00E6772D">
      <w:pPr>
        <w:spacing w:after="0" w:line="240" w:lineRule="auto"/>
        <w:jc w:val="both"/>
        <w:rPr>
          <w:rFonts w:ascii="Times New Roman" w:hAnsi="Times New Roman" w:cs="Times New Roman"/>
        </w:rPr>
      </w:pPr>
      <w:r w:rsidRPr="006B2CF5">
        <w:rPr>
          <w:rFonts w:ascii="Times New Roman" w:hAnsi="Times New Roman" w:cs="Times New Roman"/>
        </w:rPr>
        <w:t xml:space="preserve">Eristatakse nikotiinisisaldust 0 kuni </w:t>
      </w:r>
      <w:r w:rsidR="00A03A5A" w:rsidRPr="006B2CF5">
        <w:rPr>
          <w:rFonts w:ascii="Times New Roman" w:hAnsi="Times New Roman" w:cs="Times New Roman"/>
        </w:rPr>
        <w:t xml:space="preserve">15 milligrammi milliliitris ja üle 15 milligrammi milliliitris. </w:t>
      </w:r>
      <w:r w:rsidR="00B04AFC" w:rsidRPr="006B2CF5">
        <w:rPr>
          <w:rFonts w:ascii="Times New Roman" w:hAnsi="Times New Roman" w:cs="Times New Roman"/>
        </w:rPr>
        <w:t>Eeldame, et a</w:t>
      </w:r>
      <w:r w:rsidR="004028A7" w:rsidRPr="006B2CF5">
        <w:rPr>
          <w:rFonts w:ascii="Times New Roman" w:hAnsi="Times New Roman" w:cs="Times New Roman"/>
        </w:rPr>
        <w:t>lammäära nõudele vastamiseks ei pea kohaldama nikotiinisisaldusest sõltuvat maksustamist</w:t>
      </w:r>
      <w:r w:rsidR="00B95E53" w:rsidRPr="006B2CF5">
        <w:rPr>
          <w:rFonts w:ascii="Times New Roman" w:hAnsi="Times New Roman" w:cs="Times New Roman"/>
        </w:rPr>
        <w:t>,</w:t>
      </w:r>
      <w:r w:rsidR="004028A7" w:rsidRPr="006B2CF5">
        <w:rPr>
          <w:rFonts w:ascii="Times New Roman" w:hAnsi="Times New Roman" w:cs="Times New Roman"/>
        </w:rPr>
        <w:t xml:space="preserve"> kui </w:t>
      </w:r>
      <w:r w:rsidR="00E9212F" w:rsidRPr="006B2CF5">
        <w:rPr>
          <w:rFonts w:ascii="Times New Roman" w:hAnsi="Times New Roman" w:cs="Times New Roman"/>
        </w:rPr>
        <w:t xml:space="preserve">kõnealustele vedelikele kohaldatakse kõrgeimat alammäära. </w:t>
      </w:r>
      <w:r w:rsidR="00F47F10" w:rsidRPr="006B2CF5">
        <w:rPr>
          <w:rFonts w:ascii="Times New Roman" w:hAnsi="Times New Roman" w:cs="Times New Roman"/>
        </w:rPr>
        <w:t xml:space="preserve">Eestis </w:t>
      </w:r>
      <w:r w:rsidR="00F47F10" w:rsidRPr="006B2CF5">
        <w:rPr>
          <w:rFonts w:ascii="Times New Roman" w:hAnsi="Times New Roman" w:cs="Times New Roman"/>
        </w:rPr>
        <w:lastRenderedPageBreak/>
        <w:t>k</w:t>
      </w:r>
      <w:r w:rsidR="00A85A06" w:rsidRPr="006B2CF5">
        <w:rPr>
          <w:rFonts w:ascii="Times New Roman" w:hAnsi="Times New Roman" w:cs="Times New Roman"/>
        </w:rPr>
        <w:t xml:space="preserve">äesoleval ajal kehtiv </w:t>
      </w:r>
      <w:r w:rsidR="00E9212F" w:rsidRPr="006B2CF5">
        <w:rPr>
          <w:rFonts w:ascii="Times New Roman" w:hAnsi="Times New Roman" w:cs="Times New Roman"/>
        </w:rPr>
        <w:t>aktsiisimäär</w:t>
      </w:r>
      <w:r w:rsidR="000C0DFF" w:rsidRPr="006B2CF5">
        <w:rPr>
          <w:rFonts w:ascii="Times New Roman" w:hAnsi="Times New Roman" w:cs="Times New Roman"/>
        </w:rPr>
        <w:t xml:space="preserve"> on kooskõlas nikotiinisisaldusega</w:t>
      </w:r>
      <w:r w:rsidR="0049678C" w:rsidRPr="006B2CF5">
        <w:rPr>
          <w:rFonts w:ascii="Times New Roman" w:hAnsi="Times New Roman" w:cs="Times New Roman"/>
        </w:rPr>
        <w:t xml:space="preserve"> kuni 15 mg/ml </w:t>
      </w:r>
      <w:r w:rsidR="000C0DFF" w:rsidRPr="006B2CF5">
        <w:rPr>
          <w:rFonts w:ascii="Times New Roman" w:hAnsi="Times New Roman" w:cs="Times New Roman"/>
        </w:rPr>
        <w:t>vedel</w:t>
      </w:r>
      <w:r w:rsidR="0049678C" w:rsidRPr="006B2CF5">
        <w:rPr>
          <w:rFonts w:ascii="Times New Roman" w:hAnsi="Times New Roman" w:cs="Times New Roman"/>
        </w:rPr>
        <w:t xml:space="preserve">ike </w:t>
      </w:r>
      <w:r w:rsidR="00C62495" w:rsidRPr="006B2CF5">
        <w:rPr>
          <w:rFonts w:ascii="Times New Roman" w:hAnsi="Times New Roman" w:cs="Times New Roman"/>
        </w:rPr>
        <w:t xml:space="preserve">2032. aastal rakenduva </w:t>
      </w:r>
      <w:r w:rsidR="0049678C" w:rsidRPr="006B2CF5">
        <w:rPr>
          <w:rFonts w:ascii="Times New Roman" w:hAnsi="Times New Roman" w:cs="Times New Roman"/>
        </w:rPr>
        <w:t>alammääraga</w:t>
      </w:r>
      <w:r w:rsidR="00C62495" w:rsidRPr="006B2CF5">
        <w:rPr>
          <w:rFonts w:ascii="Times New Roman" w:hAnsi="Times New Roman" w:cs="Times New Roman"/>
        </w:rPr>
        <w:t>. Nikotiinis</w:t>
      </w:r>
      <w:r w:rsidR="00885AE5" w:rsidRPr="006B2CF5">
        <w:rPr>
          <w:rFonts w:ascii="Times New Roman" w:hAnsi="Times New Roman" w:cs="Times New Roman"/>
        </w:rPr>
        <w:t xml:space="preserve">isaldusega üle 15 mg/ml vedelike puhul tuleb </w:t>
      </w:r>
      <w:r w:rsidR="00BD0209" w:rsidRPr="006B2CF5">
        <w:rPr>
          <w:rFonts w:ascii="Times New Roman" w:hAnsi="Times New Roman" w:cs="Times New Roman"/>
        </w:rPr>
        <w:t xml:space="preserve">2032. aastal rakenduva </w:t>
      </w:r>
      <w:r w:rsidR="002A33E2" w:rsidRPr="006B2CF5">
        <w:rPr>
          <w:rFonts w:ascii="Times New Roman" w:hAnsi="Times New Roman" w:cs="Times New Roman"/>
        </w:rPr>
        <w:t>alamäära saavutamiseks</w:t>
      </w:r>
      <w:r w:rsidR="00BD0209" w:rsidRPr="006B2CF5">
        <w:rPr>
          <w:rFonts w:ascii="Times New Roman" w:hAnsi="Times New Roman" w:cs="Times New Roman"/>
        </w:rPr>
        <w:t xml:space="preserve"> tõsta </w:t>
      </w:r>
      <w:r w:rsidR="00885AE5" w:rsidRPr="006B2CF5">
        <w:rPr>
          <w:rFonts w:ascii="Times New Roman" w:hAnsi="Times New Roman" w:cs="Times New Roman"/>
        </w:rPr>
        <w:t xml:space="preserve">aktsiisi </w:t>
      </w:r>
      <w:r w:rsidR="00BD0209" w:rsidRPr="006B2CF5">
        <w:rPr>
          <w:rFonts w:ascii="Times New Roman" w:hAnsi="Times New Roman" w:cs="Times New Roman"/>
        </w:rPr>
        <w:t>0,27 eurolt 0,36 eurole</w:t>
      </w:r>
      <w:r w:rsidR="007A361B" w:rsidRPr="006B2CF5">
        <w:rPr>
          <w:rFonts w:ascii="Times New Roman" w:hAnsi="Times New Roman" w:cs="Times New Roman"/>
        </w:rPr>
        <w:t xml:space="preserve"> milliliitri kohta. Üleminekuperiood ei ole vajalik</w:t>
      </w:r>
      <w:r w:rsidR="008B4622" w:rsidRPr="006B2CF5">
        <w:rPr>
          <w:rFonts w:ascii="Times New Roman" w:hAnsi="Times New Roman" w:cs="Times New Roman"/>
        </w:rPr>
        <w:t xml:space="preserve">, sest </w:t>
      </w:r>
      <w:r w:rsidR="009217E4" w:rsidRPr="006B2CF5">
        <w:rPr>
          <w:rFonts w:ascii="Times New Roman" w:hAnsi="Times New Roman" w:cs="Times New Roman"/>
        </w:rPr>
        <w:t xml:space="preserve">käesoleval ajal </w:t>
      </w:r>
      <w:r w:rsidR="007729E3" w:rsidRPr="006B2CF5">
        <w:rPr>
          <w:rFonts w:ascii="Times New Roman" w:hAnsi="Times New Roman" w:cs="Times New Roman"/>
        </w:rPr>
        <w:t>on</w:t>
      </w:r>
      <w:r w:rsidR="00360D96" w:rsidRPr="006B2CF5">
        <w:rPr>
          <w:rFonts w:ascii="Times New Roman" w:hAnsi="Times New Roman" w:cs="Times New Roman"/>
        </w:rPr>
        <w:t xml:space="preserve"> tubakavedelike </w:t>
      </w:r>
      <w:r w:rsidR="009217E4" w:rsidRPr="006B2CF5">
        <w:rPr>
          <w:rFonts w:ascii="Times New Roman" w:hAnsi="Times New Roman" w:cs="Times New Roman"/>
        </w:rPr>
        <w:t>aktsiisimäär ülevaatamisel</w:t>
      </w:r>
      <w:r w:rsidR="00BC1937" w:rsidRPr="006B2CF5">
        <w:rPr>
          <w:rFonts w:ascii="Times New Roman" w:hAnsi="Times New Roman" w:cs="Times New Roman"/>
        </w:rPr>
        <w:t xml:space="preserve"> </w:t>
      </w:r>
      <w:r w:rsidR="00837F44" w:rsidRPr="006B2CF5">
        <w:rPr>
          <w:rFonts w:ascii="Times New Roman" w:hAnsi="Times New Roman" w:cs="Times New Roman"/>
        </w:rPr>
        <w:t xml:space="preserve">ning analüüsitakse, kas tubakavedelikud on alamaksustatud. </w:t>
      </w:r>
      <w:r w:rsidR="00F328C6" w:rsidRPr="006B2CF5">
        <w:rPr>
          <w:rFonts w:ascii="Times New Roman" w:hAnsi="Times New Roman" w:cs="Times New Roman"/>
        </w:rPr>
        <w:t>A</w:t>
      </w:r>
      <w:r w:rsidR="000E6E14" w:rsidRPr="006B2CF5">
        <w:rPr>
          <w:rFonts w:ascii="Times New Roman" w:hAnsi="Times New Roman" w:cs="Times New Roman"/>
        </w:rPr>
        <w:t xml:space="preserve">rvestades </w:t>
      </w:r>
      <w:r w:rsidR="00CC3321" w:rsidRPr="006B2CF5">
        <w:rPr>
          <w:rFonts w:ascii="Times New Roman" w:hAnsi="Times New Roman" w:cs="Times New Roman"/>
        </w:rPr>
        <w:t>Läti</w:t>
      </w:r>
      <w:r w:rsidR="000A7170" w:rsidRPr="006B2CF5">
        <w:rPr>
          <w:rFonts w:ascii="Times New Roman" w:hAnsi="Times New Roman" w:cs="Times New Roman"/>
        </w:rPr>
        <w:t xml:space="preserve"> </w:t>
      </w:r>
      <w:r w:rsidR="00CC3321" w:rsidRPr="006B2CF5">
        <w:rPr>
          <w:rFonts w:ascii="Times New Roman" w:hAnsi="Times New Roman" w:cs="Times New Roman"/>
        </w:rPr>
        <w:t xml:space="preserve">ja Leedu </w:t>
      </w:r>
      <w:r w:rsidR="000E6E14" w:rsidRPr="006B2CF5">
        <w:rPr>
          <w:rFonts w:ascii="Times New Roman" w:hAnsi="Times New Roman" w:cs="Times New Roman"/>
        </w:rPr>
        <w:t xml:space="preserve">aktsiisitaset </w:t>
      </w:r>
      <w:r w:rsidR="00050D04" w:rsidRPr="006B2CF5">
        <w:rPr>
          <w:rFonts w:ascii="Times New Roman" w:hAnsi="Times New Roman" w:cs="Times New Roman"/>
        </w:rPr>
        <w:t>(</w:t>
      </w:r>
      <w:r w:rsidR="000A7170" w:rsidRPr="006B2CF5">
        <w:rPr>
          <w:rFonts w:ascii="Times New Roman" w:hAnsi="Times New Roman" w:cs="Times New Roman"/>
        </w:rPr>
        <w:t xml:space="preserve">Läti </w:t>
      </w:r>
      <w:r w:rsidR="00E5641E" w:rsidRPr="006B2CF5">
        <w:rPr>
          <w:rFonts w:ascii="Times New Roman" w:hAnsi="Times New Roman" w:cs="Times New Roman"/>
        </w:rPr>
        <w:t xml:space="preserve">0,46 €/ml </w:t>
      </w:r>
      <w:r w:rsidR="000A7170" w:rsidRPr="006B2CF5">
        <w:rPr>
          <w:rFonts w:ascii="Times New Roman" w:hAnsi="Times New Roman" w:cs="Times New Roman"/>
        </w:rPr>
        <w:t xml:space="preserve">2028. a </w:t>
      </w:r>
      <w:r w:rsidR="00E5641E" w:rsidRPr="006B2CF5">
        <w:rPr>
          <w:rFonts w:ascii="Times New Roman" w:hAnsi="Times New Roman" w:cs="Times New Roman"/>
        </w:rPr>
        <w:t>ja</w:t>
      </w:r>
      <w:r w:rsidR="000A7170" w:rsidRPr="006B2CF5">
        <w:rPr>
          <w:rFonts w:ascii="Times New Roman" w:hAnsi="Times New Roman" w:cs="Times New Roman"/>
        </w:rPr>
        <w:t xml:space="preserve"> Leedu </w:t>
      </w:r>
      <w:r w:rsidR="00E5641E" w:rsidRPr="006B2CF5">
        <w:rPr>
          <w:rFonts w:ascii="Times New Roman" w:hAnsi="Times New Roman" w:cs="Times New Roman"/>
        </w:rPr>
        <w:t>3,</w:t>
      </w:r>
      <w:r w:rsidR="000A7170" w:rsidRPr="006B2CF5">
        <w:rPr>
          <w:rFonts w:ascii="Times New Roman" w:hAnsi="Times New Roman" w:cs="Times New Roman"/>
        </w:rPr>
        <w:t xml:space="preserve">91 €/ml 2027. a) </w:t>
      </w:r>
      <w:r w:rsidR="000E6E14" w:rsidRPr="006B2CF5">
        <w:rPr>
          <w:rFonts w:ascii="Times New Roman" w:hAnsi="Times New Roman" w:cs="Times New Roman"/>
        </w:rPr>
        <w:t>ning aktsiisimäära võrdlust teiste tubakatoodete aktsiisiga</w:t>
      </w:r>
      <w:r w:rsidR="00FF4621" w:rsidRPr="006B2CF5">
        <w:rPr>
          <w:rFonts w:ascii="Times New Roman" w:hAnsi="Times New Roman" w:cs="Times New Roman"/>
        </w:rPr>
        <w:t>,</w:t>
      </w:r>
      <w:r w:rsidR="007D33E4" w:rsidRPr="006B2CF5">
        <w:rPr>
          <w:rFonts w:ascii="Times New Roman" w:hAnsi="Times New Roman" w:cs="Times New Roman"/>
        </w:rPr>
        <w:t xml:space="preserve"> on</w:t>
      </w:r>
      <w:r w:rsidR="00816854" w:rsidRPr="006B2CF5">
        <w:rPr>
          <w:rFonts w:ascii="Times New Roman" w:hAnsi="Times New Roman" w:cs="Times New Roman"/>
        </w:rPr>
        <w:t xml:space="preserve"> </w:t>
      </w:r>
      <w:r w:rsidR="00C14445" w:rsidRPr="006B2CF5">
        <w:rPr>
          <w:rFonts w:ascii="Times New Roman" w:hAnsi="Times New Roman" w:cs="Times New Roman"/>
        </w:rPr>
        <w:t xml:space="preserve">tubakavedelike aktsiisimäära vaja tõsta </w:t>
      </w:r>
      <w:r w:rsidR="00816854" w:rsidRPr="006B2CF5">
        <w:rPr>
          <w:rFonts w:ascii="Times New Roman" w:hAnsi="Times New Roman" w:cs="Times New Roman"/>
        </w:rPr>
        <w:t>ilmselt</w:t>
      </w:r>
      <w:r w:rsidR="00C14445" w:rsidRPr="006B2CF5">
        <w:rPr>
          <w:rFonts w:ascii="Times New Roman" w:hAnsi="Times New Roman" w:cs="Times New Roman"/>
        </w:rPr>
        <w:t xml:space="preserve"> </w:t>
      </w:r>
      <w:r w:rsidR="002F5FE5" w:rsidRPr="006B2CF5">
        <w:rPr>
          <w:rFonts w:ascii="Times New Roman" w:hAnsi="Times New Roman" w:cs="Times New Roman"/>
        </w:rPr>
        <w:t>suuremas ulatuses</w:t>
      </w:r>
      <w:r w:rsidR="00FF4621" w:rsidRPr="006B2CF5">
        <w:rPr>
          <w:rFonts w:ascii="Times New Roman" w:hAnsi="Times New Roman" w:cs="Times New Roman"/>
        </w:rPr>
        <w:t xml:space="preserve"> kui</w:t>
      </w:r>
      <w:r w:rsidR="009F21F2" w:rsidRPr="006B2CF5">
        <w:rPr>
          <w:rFonts w:ascii="Times New Roman" w:hAnsi="Times New Roman" w:cs="Times New Roman"/>
        </w:rPr>
        <w:t xml:space="preserve"> </w:t>
      </w:r>
      <w:r w:rsidR="00EF406B" w:rsidRPr="006B2CF5">
        <w:rPr>
          <w:rFonts w:ascii="Times New Roman" w:hAnsi="Times New Roman" w:cs="Times New Roman"/>
        </w:rPr>
        <w:t xml:space="preserve">on </w:t>
      </w:r>
      <w:r w:rsidR="0051649F" w:rsidRPr="006B2CF5">
        <w:rPr>
          <w:rFonts w:ascii="Times New Roman" w:hAnsi="Times New Roman" w:cs="Times New Roman"/>
        </w:rPr>
        <w:t xml:space="preserve">aktsiisiseaduses </w:t>
      </w:r>
      <w:r w:rsidR="00F84E7E" w:rsidRPr="006B2CF5">
        <w:rPr>
          <w:rFonts w:ascii="Times New Roman" w:hAnsi="Times New Roman" w:cs="Times New Roman"/>
        </w:rPr>
        <w:t xml:space="preserve">sätestatud </w:t>
      </w:r>
      <w:r w:rsidR="009F21F2" w:rsidRPr="006B2CF5">
        <w:rPr>
          <w:rFonts w:ascii="Times New Roman" w:hAnsi="Times New Roman" w:cs="Times New Roman"/>
        </w:rPr>
        <w:t>aktsiisitõusu temp</w:t>
      </w:r>
      <w:r w:rsidR="0051649F" w:rsidRPr="006B2CF5">
        <w:rPr>
          <w:rFonts w:ascii="Times New Roman" w:hAnsi="Times New Roman" w:cs="Times New Roman"/>
        </w:rPr>
        <w:t xml:space="preserve">o </w:t>
      </w:r>
      <w:r w:rsidR="009F21F2" w:rsidRPr="006B2CF5">
        <w:rPr>
          <w:rFonts w:ascii="Times New Roman" w:hAnsi="Times New Roman" w:cs="Times New Roman"/>
        </w:rPr>
        <w:t xml:space="preserve">2028. aastani. </w:t>
      </w:r>
      <w:r w:rsidR="00EB6B75" w:rsidRPr="006B2CF5">
        <w:rPr>
          <w:rFonts w:ascii="Times New Roman" w:hAnsi="Times New Roman" w:cs="Times New Roman"/>
        </w:rPr>
        <w:t xml:space="preserve">Eelduslikult </w:t>
      </w:r>
      <w:r w:rsidR="00821657" w:rsidRPr="006B2CF5">
        <w:rPr>
          <w:rFonts w:ascii="Times New Roman" w:hAnsi="Times New Roman" w:cs="Times New Roman"/>
        </w:rPr>
        <w:t xml:space="preserve">tõstetakse tubakavedelike aktsiisi </w:t>
      </w:r>
      <w:r w:rsidR="00B25736" w:rsidRPr="006B2CF5">
        <w:rPr>
          <w:rFonts w:ascii="Times New Roman" w:hAnsi="Times New Roman" w:cs="Times New Roman"/>
        </w:rPr>
        <w:t>2032. aastale eelnevate aastate jooksul</w:t>
      </w:r>
      <w:r w:rsidR="00081654" w:rsidRPr="006B2CF5">
        <w:rPr>
          <w:rFonts w:ascii="Times New Roman" w:hAnsi="Times New Roman" w:cs="Times New Roman"/>
        </w:rPr>
        <w:t xml:space="preserve"> tasemeni, mis vastab vähemalt alammäärale</w:t>
      </w:r>
      <w:r w:rsidR="000932DF" w:rsidRPr="006B2CF5">
        <w:rPr>
          <w:rFonts w:ascii="Times New Roman" w:hAnsi="Times New Roman" w:cs="Times New Roman"/>
        </w:rPr>
        <w:t>.</w:t>
      </w:r>
    </w:p>
    <w:p w14:paraId="7D88A360" w14:textId="3C2A9405" w:rsidR="003D4CFD" w:rsidRPr="006B2CF5" w:rsidRDefault="00EB6B75" w:rsidP="00E6772D">
      <w:pPr>
        <w:spacing w:after="0" w:line="240" w:lineRule="auto"/>
        <w:jc w:val="both"/>
        <w:rPr>
          <w:rFonts w:ascii="Times New Roman" w:hAnsi="Times New Roman" w:cs="Times New Roman"/>
        </w:rPr>
      </w:pPr>
      <w:r w:rsidRPr="006B2CF5">
        <w:rPr>
          <w:rFonts w:ascii="Times New Roman" w:hAnsi="Times New Roman" w:cs="Times New Roman"/>
        </w:rPr>
        <w:t xml:space="preserve">Ettepanekus </w:t>
      </w:r>
      <w:r w:rsidR="00305020" w:rsidRPr="006B2CF5">
        <w:rPr>
          <w:rFonts w:ascii="Times New Roman" w:hAnsi="Times New Roman" w:cs="Times New Roman"/>
        </w:rPr>
        <w:t xml:space="preserve">lükatakse </w:t>
      </w:r>
      <w:r w:rsidR="00CD393C" w:rsidRPr="006B2CF5">
        <w:rPr>
          <w:rFonts w:ascii="Times New Roman" w:hAnsi="Times New Roman" w:cs="Times New Roman"/>
        </w:rPr>
        <w:t xml:space="preserve">e-sigareti vedelike </w:t>
      </w:r>
      <w:r w:rsidR="00305020" w:rsidRPr="006B2CF5">
        <w:rPr>
          <w:rFonts w:ascii="Times New Roman" w:hAnsi="Times New Roman" w:cs="Times New Roman"/>
        </w:rPr>
        <w:t xml:space="preserve">kohustuslik </w:t>
      </w:r>
      <w:r w:rsidR="007D4D0C" w:rsidRPr="006B2CF5">
        <w:rPr>
          <w:rFonts w:ascii="Times New Roman" w:hAnsi="Times New Roman" w:cs="Times New Roman"/>
        </w:rPr>
        <w:t>maksustami</w:t>
      </w:r>
      <w:r w:rsidR="00AB5361" w:rsidRPr="006B2CF5">
        <w:rPr>
          <w:rFonts w:ascii="Times New Roman" w:hAnsi="Times New Roman" w:cs="Times New Roman"/>
        </w:rPr>
        <w:t xml:space="preserve">ne </w:t>
      </w:r>
      <w:r w:rsidR="00997398" w:rsidRPr="006B2CF5">
        <w:rPr>
          <w:rFonts w:ascii="Times New Roman" w:hAnsi="Times New Roman" w:cs="Times New Roman"/>
        </w:rPr>
        <w:t xml:space="preserve">edasi </w:t>
      </w:r>
      <w:r w:rsidR="007D4D0C" w:rsidRPr="006B2CF5">
        <w:rPr>
          <w:rFonts w:ascii="Times New Roman" w:hAnsi="Times New Roman" w:cs="Times New Roman"/>
        </w:rPr>
        <w:t>2032. aastani</w:t>
      </w:r>
      <w:r w:rsidR="00355080" w:rsidRPr="006B2CF5">
        <w:rPr>
          <w:rFonts w:ascii="Times New Roman" w:hAnsi="Times New Roman" w:cs="Times New Roman"/>
        </w:rPr>
        <w:t>. A</w:t>
      </w:r>
      <w:r w:rsidR="00997398" w:rsidRPr="006B2CF5">
        <w:rPr>
          <w:rFonts w:ascii="Times New Roman" w:hAnsi="Times New Roman" w:cs="Times New Roman"/>
        </w:rPr>
        <w:t xml:space="preserve">rvestades, et </w:t>
      </w:r>
      <w:r w:rsidR="007D4D0C" w:rsidRPr="006B2CF5">
        <w:rPr>
          <w:rFonts w:ascii="Times New Roman" w:hAnsi="Times New Roman" w:cs="Times New Roman"/>
        </w:rPr>
        <w:t xml:space="preserve">on vaid </w:t>
      </w:r>
      <w:r w:rsidR="001935DB" w:rsidRPr="006B2CF5">
        <w:rPr>
          <w:rFonts w:ascii="Times New Roman" w:hAnsi="Times New Roman" w:cs="Times New Roman"/>
        </w:rPr>
        <w:t>kolm</w:t>
      </w:r>
      <w:r w:rsidR="00B21C74" w:rsidRPr="006B2CF5">
        <w:rPr>
          <w:rFonts w:ascii="Times New Roman" w:hAnsi="Times New Roman" w:cs="Times New Roman"/>
        </w:rPr>
        <w:t xml:space="preserve"> liikmesriiki, kes </w:t>
      </w:r>
      <w:r w:rsidR="00CD393C" w:rsidRPr="006B2CF5">
        <w:rPr>
          <w:rFonts w:ascii="Times New Roman" w:hAnsi="Times New Roman" w:cs="Times New Roman"/>
        </w:rPr>
        <w:t xml:space="preserve">neid tooteid </w:t>
      </w:r>
      <w:r w:rsidR="00B21C74" w:rsidRPr="006B2CF5">
        <w:rPr>
          <w:rFonts w:ascii="Times New Roman" w:hAnsi="Times New Roman" w:cs="Times New Roman"/>
        </w:rPr>
        <w:t>ei maksusta</w:t>
      </w:r>
      <w:r w:rsidR="00002CAB" w:rsidRPr="006B2CF5">
        <w:rPr>
          <w:rFonts w:ascii="Times New Roman" w:hAnsi="Times New Roman" w:cs="Times New Roman"/>
        </w:rPr>
        <w:t xml:space="preserve">, ja et ettepaneku </w:t>
      </w:r>
      <w:r w:rsidR="009B19E1" w:rsidRPr="006B2CF5">
        <w:rPr>
          <w:rFonts w:ascii="Times New Roman" w:hAnsi="Times New Roman" w:cs="Times New Roman"/>
        </w:rPr>
        <w:t xml:space="preserve">üheks eesmärgiks on uute toodete hõlmamine aktsiisiga, pooldab Eesti </w:t>
      </w:r>
      <w:r w:rsidR="009A6E26" w:rsidRPr="006B2CF5">
        <w:rPr>
          <w:rFonts w:ascii="Times New Roman" w:hAnsi="Times New Roman" w:cs="Times New Roman"/>
        </w:rPr>
        <w:t>kiiremat jõustumistähtaega</w:t>
      </w:r>
      <w:r w:rsidR="00CD393C" w:rsidRPr="006B2CF5">
        <w:rPr>
          <w:rFonts w:ascii="Times New Roman" w:hAnsi="Times New Roman" w:cs="Times New Roman"/>
        </w:rPr>
        <w:t>.</w:t>
      </w:r>
      <w:r w:rsidR="00B21C74" w:rsidRPr="006B2CF5">
        <w:rPr>
          <w:rFonts w:ascii="Times New Roman" w:hAnsi="Times New Roman" w:cs="Times New Roman"/>
        </w:rPr>
        <w:t xml:space="preserve"> </w:t>
      </w:r>
    </w:p>
    <w:p w14:paraId="23D8F0FC" w14:textId="7DF09714" w:rsidR="00B51A8C" w:rsidRPr="006B2CF5" w:rsidRDefault="00F524CC" w:rsidP="003D4CFD">
      <w:pPr>
        <w:pStyle w:val="Loendilik"/>
        <w:numPr>
          <w:ilvl w:val="0"/>
          <w:numId w:val="6"/>
        </w:numPr>
        <w:spacing w:after="0" w:line="240" w:lineRule="auto"/>
        <w:jc w:val="both"/>
        <w:rPr>
          <w:rFonts w:ascii="Times New Roman" w:hAnsi="Times New Roman" w:cs="Times New Roman"/>
        </w:rPr>
      </w:pPr>
      <w:r w:rsidRPr="006B2CF5">
        <w:rPr>
          <w:rFonts w:ascii="Times New Roman" w:hAnsi="Times New Roman" w:cs="Times New Roman"/>
          <w:b/>
          <w:bCs/>
        </w:rPr>
        <w:t>Nikotiinipatjad</w:t>
      </w:r>
      <w:r w:rsidR="005C5EAE" w:rsidRPr="006B2CF5">
        <w:rPr>
          <w:rFonts w:ascii="Times New Roman" w:hAnsi="Times New Roman" w:cs="Times New Roman"/>
          <w:b/>
          <w:bCs/>
        </w:rPr>
        <w:t>ele</w:t>
      </w:r>
      <w:r w:rsidR="005C5EAE" w:rsidRPr="006B2CF5">
        <w:rPr>
          <w:rFonts w:ascii="Times New Roman" w:hAnsi="Times New Roman" w:cs="Times New Roman"/>
        </w:rPr>
        <w:t xml:space="preserve"> kohaldatakse Eestis alternatiivsete tubakatoodete </w:t>
      </w:r>
      <w:r w:rsidR="001A57A8" w:rsidRPr="006B2CF5">
        <w:rPr>
          <w:rFonts w:ascii="Times New Roman" w:hAnsi="Times New Roman" w:cs="Times New Roman"/>
        </w:rPr>
        <w:t xml:space="preserve">tahkele </w:t>
      </w:r>
    </w:p>
    <w:p w14:paraId="71BBF685" w14:textId="785173E4" w:rsidR="00F524CC" w:rsidRPr="006B2CF5" w:rsidRDefault="001A57A8" w:rsidP="00B51A8C">
      <w:pPr>
        <w:spacing w:after="0" w:line="240" w:lineRule="auto"/>
        <w:jc w:val="both"/>
        <w:rPr>
          <w:rFonts w:ascii="Times New Roman" w:hAnsi="Times New Roman" w:cs="Times New Roman"/>
        </w:rPr>
      </w:pPr>
      <w:r w:rsidRPr="006B2CF5">
        <w:rPr>
          <w:rFonts w:ascii="Times New Roman" w:hAnsi="Times New Roman" w:cs="Times New Roman"/>
        </w:rPr>
        <w:t>versioonile kohaldatavat aktsiis</w:t>
      </w:r>
      <w:r w:rsidR="009B79AF" w:rsidRPr="006B2CF5">
        <w:rPr>
          <w:rFonts w:ascii="Times New Roman" w:hAnsi="Times New Roman" w:cs="Times New Roman"/>
        </w:rPr>
        <w:t>imäära</w:t>
      </w:r>
      <w:r w:rsidRPr="006B2CF5">
        <w:rPr>
          <w:rFonts w:ascii="Times New Roman" w:hAnsi="Times New Roman" w:cs="Times New Roman"/>
        </w:rPr>
        <w:t>, mis on sama suitsetamistubaka aktsiisiga. Seega on nikotiinipatjade</w:t>
      </w:r>
      <w:r w:rsidR="008C7F06" w:rsidRPr="006B2CF5">
        <w:rPr>
          <w:rFonts w:ascii="Times New Roman" w:hAnsi="Times New Roman" w:cs="Times New Roman"/>
        </w:rPr>
        <w:t xml:space="preserve"> 2028. aastal jõustuv </w:t>
      </w:r>
      <w:r w:rsidR="00F524CC" w:rsidRPr="006B2CF5">
        <w:rPr>
          <w:rFonts w:ascii="Times New Roman" w:hAnsi="Times New Roman" w:cs="Times New Roman"/>
        </w:rPr>
        <w:t xml:space="preserve">aktsiisimäär Eestis </w:t>
      </w:r>
      <w:r w:rsidR="008C7F06" w:rsidRPr="006B2CF5">
        <w:rPr>
          <w:rFonts w:ascii="Times New Roman" w:hAnsi="Times New Roman" w:cs="Times New Roman"/>
        </w:rPr>
        <w:t xml:space="preserve">kooskõlas </w:t>
      </w:r>
      <w:r w:rsidR="007C454B" w:rsidRPr="006B2CF5">
        <w:rPr>
          <w:rFonts w:ascii="Times New Roman" w:hAnsi="Times New Roman" w:cs="Times New Roman"/>
        </w:rPr>
        <w:t xml:space="preserve">2032. aastal jõustuva </w:t>
      </w:r>
      <w:r w:rsidR="00433238" w:rsidRPr="006B2CF5">
        <w:rPr>
          <w:rFonts w:ascii="Times New Roman" w:hAnsi="Times New Roman" w:cs="Times New Roman"/>
        </w:rPr>
        <w:t>alamääraga</w:t>
      </w:r>
      <w:r w:rsidR="00B51A8C" w:rsidRPr="006B2CF5">
        <w:rPr>
          <w:rFonts w:ascii="Times New Roman" w:hAnsi="Times New Roman" w:cs="Times New Roman"/>
        </w:rPr>
        <w:t>.</w:t>
      </w:r>
      <w:r w:rsidR="00433238" w:rsidRPr="006B2CF5">
        <w:rPr>
          <w:rFonts w:ascii="Times New Roman" w:hAnsi="Times New Roman" w:cs="Times New Roman"/>
        </w:rPr>
        <w:t xml:space="preserve"> </w:t>
      </w:r>
      <w:r w:rsidR="00916244" w:rsidRPr="006B2CF5">
        <w:rPr>
          <w:rFonts w:ascii="Times New Roman" w:hAnsi="Times New Roman" w:cs="Times New Roman"/>
        </w:rPr>
        <w:t>Nikotiinipatjade</w:t>
      </w:r>
      <w:r w:rsidR="00500944" w:rsidRPr="006B2CF5">
        <w:rPr>
          <w:rFonts w:ascii="Times New Roman" w:hAnsi="Times New Roman" w:cs="Times New Roman"/>
        </w:rPr>
        <w:t xml:space="preserve"> aktsiisi alammäär</w:t>
      </w:r>
      <w:r w:rsidR="00D27F09" w:rsidRPr="006B2CF5">
        <w:rPr>
          <w:rFonts w:ascii="Times New Roman" w:hAnsi="Times New Roman" w:cs="Times New Roman"/>
        </w:rPr>
        <w:t>a</w:t>
      </w:r>
      <w:r w:rsidR="00500944" w:rsidRPr="006B2CF5">
        <w:rPr>
          <w:rFonts w:ascii="Times New Roman" w:hAnsi="Times New Roman" w:cs="Times New Roman"/>
        </w:rPr>
        <w:t xml:space="preserve"> ühiku</w:t>
      </w:r>
      <w:r w:rsidR="00D27F09" w:rsidRPr="006B2CF5">
        <w:rPr>
          <w:rFonts w:ascii="Times New Roman" w:hAnsi="Times New Roman" w:cs="Times New Roman"/>
        </w:rPr>
        <w:t xml:space="preserve">na nähakse ette </w:t>
      </w:r>
      <w:r w:rsidR="00A05F63" w:rsidRPr="006B2CF5">
        <w:rPr>
          <w:rFonts w:ascii="Times New Roman" w:hAnsi="Times New Roman" w:cs="Times New Roman"/>
        </w:rPr>
        <w:t xml:space="preserve">kas </w:t>
      </w:r>
      <w:r w:rsidR="009D1E85" w:rsidRPr="006B2CF5">
        <w:rPr>
          <w:rFonts w:ascii="Times New Roman" w:hAnsi="Times New Roman" w:cs="Times New Roman"/>
        </w:rPr>
        <w:t xml:space="preserve">kilogramm või osatähtsus jaehinnast. </w:t>
      </w:r>
      <w:r w:rsidR="00E07CD4" w:rsidRPr="006B2CF5">
        <w:rPr>
          <w:rFonts w:ascii="Times New Roman" w:hAnsi="Times New Roman" w:cs="Times New Roman"/>
        </w:rPr>
        <w:t>Arvestades</w:t>
      </w:r>
      <w:r w:rsidR="006A6396" w:rsidRPr="006B2CF5">
        <w:rPr>
          <w:rFonts w:ascii="Times New Roman" w:hAnsi="Times New Roman" w:cs="Times New Roman"/>
        </w:rPr>
        <w:t xml:space="preserve"> </w:t>
      </w:r>
      <w:r w:rsidR="00AB0325" w:rsidRPr="006B2CF5">
        <w:rPr>
          <w:rFonts w:ascii="Times New Roman" w:hAnsi="Times New Roman" w:cs="Times New Roman"/>
        </w:rPr>
        <w:t>uute</w:t>
      </w:r>
      <w:r w:rsidR="00E07CD4" w:rsidRPr="006B2CF5">
        <w:rPr>
          <w:rFonts w:ascii="Times New Roman" w:hAnsi="Times New Roman" w:cs="Times New Roman"/>
        </w:rPr>
        <w:t xml:space="preserve"> tubakatoodete </w:t>
      </w:r>
      <w:r w:rsidR="00457990" w:rsidRPr="006B2CF5">
        <w:rPr>
          <w:rFonts w:ascii="Times New Roman" w:hAnsi="Times New Roman" w:cs="Times New Roman"/>
        </w:rPr>
        <w:t>arendamise</w:t>
      </w:r>
      <w:r w:rsidR="00A95EC1" w:rsidRPr="006B2CF5">
        <w:rPr>
          <w:rFonts w:ascii="Times New Roman" w:hAnsi="Times New Roman" w:cs="Times New Roman"/>
        </w:rPr>
        <w:t>l</w:t>
      </w:r>
      <w:r w:rsidR="00457990" w:rsidRPr="006B2CF5">
        <w:rPr>
          <w:rFonts w:ascii="Times New Roman" w:hAnsi="Times New Roman" w:cs="Times New Roman"/>
        </w:rPr>
        <w:t xml:space="preserve"> </w:t>
      </w:r>
      <w:r w:rsidR="00EC50A9" w:rsidRPr="006B2CF5">
        <w:rPr>
          <w:rFonts w:ascii="Times New Roman" w:hAnsi="Times New Roman" w:cs="Times New Roman"/>
        </w:rPr>
        <w:t>lahenduste uudsust on kasulik, kui l</w:t>
      </w:r>
      <w:r w:rsidR="00C90B40" w:rsidRPr="006B2CF5">
        <w:rPr>
          <w:rFonts w:ascii="Times New Roman" w:hAnsi="Times New Roman" w:cs="Times New Roman"/>
        </w:rPr>
        <w:t>iikmesrii</w:t>
      </w:r>
      <w:r w:rsidR="00EC50A9" w:rsidRPr="006B2CF5">
        <w:rPr>
          <w:rFonts w:ascii="Times New Roman" w:hAnsi="Times New Roman" w:cs="Times New Roman"/>
        </w:rPr>
        <w:t>kidel oleks võimalikult avar valik</w:t>
      </w:r>
      <w:r w:rsidR="00F30036" w:rsidRPr="006B2CF5">
        <w:rPr>
          <w:rFonts w:ascii="Times New Roman" w:hAnsi="Times New Roman" w:cs="Times New Roman"/>
        </w:rPr>
        <w:t xml:space="preserve"> aktsiisimäära ühiku otsustamiseks. </w:t>
      </w:r>
      <w:r w:rsidR="002A1FCC" w:rsidRPr="006B2CF5">
        <w:rPr>
          <w:rFonts w:ascii="Times New Roman" w:hAnsi="Times New Roman" w:cs="Times New Roman"/>
        </w:rPr>
        <w:t xml:space="preserve">Nikotiinipatju </w:t>
      </w:r>
      <w:r w:rsidR="00C90B40" w:rsidRPr="006B2CF5">
        <w:rPr>
          <w:rFonts w:ascii="Times New Roman" w:hAnsi="Times New Roman" w:cs="Times New Roman"/>
        </w:rPr>
        <w:t>võiks võimal</w:t>
      </w:r>
      <w:r w:rsidR="001C7918" w:rsidRPr="006B2CF5">
        <w:rPr>
          <w:rFonts w:ascii="Times New Roman" w:hAnsi="Times New Roman" w:cs="Times New Roman"/>
        </w:rPr>
        <w:t xml:space="preserve">dada </w:t>
      </w:r>
      <w:r w:rsidR="00CE5ADB" w:rsidRPr="006B2CF5">
        <w:rPr>
          <w:rFonts w:ascii="Times New Roman" w:hAnsi="Times New Roman" w:cs="Times New Roman"/>
        </w:rPr>
        <w:t>maksustada ka tüki alusel</w:t>
      </w:r>
      <w:r w:rsidR="00CE1C68" w:rsidRPr="006B2CF5">
        <w:rPr>
          <w:rFonts w:ascii="Times New Roman" w:hAnsi="Times New Roman" w:cs="Times New Roman"/>
        </w:rPr>
        <w:t xml:space="preserve">. </w:t>
      </w:r>
      <w:r w:rsidR="003421B2" w:rsidRPr="006B2CF5">
        <w:rPr>
          <w:rFonts w:ascii="Times New Roman" w:hAnsi="Times New Roman" w:cs="Times New Roman"/>
        </w:rPr>
        <w:t>Toodete maksustamine muutub kohustuslikuks alates 2030. aastast</w:t>
      </w:r>
      <w:r w:rsidR="002A06BE" w:rsidRPr="006B2CF5">
        <w:rPr>
          <w:rFonts w:ascii="Times New Roman" w:hAnsi="Times New Roman" w:cs="Times New Roman"/>
        </w:rPr>
        <w:t xml:space="preserve">. </w:t>
      </w:r>
      <w:r w:rsidR="0061608C" w:rsidRPr="006B2CF5">
        <w:rPr>
          <w:rFonts w:ascii="Times New Roman" w:hAnsi="Times New Roman" w:cs="Times New Roman"/>
        </w:rPr>
        <w:t xml:space="preserve"> </w:t>
      </w:r>
    </w:p>
    <w:p w14:paraId="2EB24437" w14:textId="77777777" w:rsidR="00116483" w:rsidRPr="006B2CF5" w:rsidRDefault="00D35554" w:rsidP="00116483">
      <w:pPr>
        <w:pStyle w:val="Loendilik"/>
        <w:numPr>
          <w:ilvl w:val="0"/>
          <w:numId w:val="6"/>
        </w:numPr>
        <w:spacing w:after="0" w:line="240" w:lineRule="auto"/>
        <w:jc w:val="both"/>
        <w:rPr>
          <w:rFonts w:ascii="Times New Roman" w:hAnsi="Times New Roman" w:cs="Times New Roman"/>
        </w:rPr>
      </w:pPr>
      <w:r w:rsidRPr="006B2CF5">
        <w:rPr>
          <w:rFonts w:ascii="Times New Roman" w:hAnsi="Times New Roman" w:cs="Times New Roman"/>
          <w:b/>
          <w:bCs/>
        </w:rPr>
        <w:t>Mu</w:t>
      </w:r>
      <w:r w:rsidR="00282D46" w:rsidRPr="006B2CF5">
        <w:rPr>
          <w:rFonts w:ascii="Times New Roman" w:hAnsi="Times New Roman" w:cs="Times New Roman"/>
          <w:b/>
          <w:bCs/>
        </w:rPr>
        <w:t>udele n</w:t>
      </w:r>
      <w:r w:rsidRPr="006B2CF5">
        <w:rPr>
          <w:rFonts w:ascii="Times New Roman" w:hAnsi="Times New Roman" w:cs="Times New Roman"/>
          <w:b/>
          <w:bCs/>
        </w:rPr>
        <w:t>ikotiinitoodete</w:t>
      </w:r>
      <w:r w:rsidR="00282D46" w:rsidRPr="006B2CF5">
        <w:rPr>
          <w:rFonts w:ascii="Times New Roman" w:hAnsi="Times New Roman" w:cs="Times New Roman"/>
          <w:b/>
          <w:bCs/>
        </w:rPr>
        <w:t>le</w:t>
      </w:r>
      <w:r w:rsidR="00282D46" w:rsidRPr="006B2CF5">
        <w:rPr>
          <w:rFonts w:ascii="Times New Roman" w:hAnsi="Times New Roman" w:cs="Times New Roman"/>
        </w:rPr>
        <w:t xml:space="preserve"> kehtestatakse jaehinnast sõltuv aktsiisi</w:t>
      </w:r>
      <w:r w:rsidR="00D47AFE" w:rsidRPr="006B2CF5">
        <w:rPr>
          <w:rFonts w:ascii="Times New Roman" w:hAnsi="Times New Roman" w:cs="Times New Roman"/>
        </w:rPr>
        <w:t xml:space="preserve"> alam</w:t>
      </w:r>
      <w:r w:rsidR="00282D46" w:rsidRPr="006B2CF5">
        <w:rPr>
          <w:rFonts w:ascii="Times New Roman" w:hAnsi="Times New Roman" w:cs="Times New Roman"/>
        </w:rPr>
        <w:t>määr</w:t>
      </w:r>
      <w:r w:rsidR="00D47AFE" w:rsidRPr="006B2CF5">
        <w:rPr>
          <w:rFonts w:ascii="Times New Roman" w:hAnsi="Times New Roman" w:cs="Times New Roman"/>
        </w:rPr>
        <w:t>, mis</w:t>
      </w:r>
      <w:r w:rsidR="008D2C0C" w:rsidRPr="006B2CF5">
        <w:rPr>
          <w:rFonts w:ascii="Times New Roman" w:hAnsi="Times New Roman" w:cs="Times New Roman"/>
        </w:rPr>
        <w:t xml:space="preserve"> </w:t>
      </w:r>
    </w:p>
    <w:p w14:paraId="5D3DC0C3" w14:textId="316259D8" w:rsidR="00D35554" w:rsidRPr="006B2CF5" w:rsidRDefault="008D2C0C" w:rsidP="00116483">
      <w:pPr>
        <w:spacing w:after="0" w:line="240" w:lineRule="auto"/>
        <w:jc w:val="both"/>
        <w:rPr>
          <w:rFonts w:ascii="Times New Roman" w:hAnsi="Times New Roman" w:cs="Times New Roman"/>
        </w:rPr>
      </w:pPr>
      <w:r w:rsidRPr="006B2CF5">
        <w:rPr>
          <w:rFonts w:ascii="Times New Roman" w:hAnsi="Times New Roman" w:cs="Times New Roman"/>
        </w:rPr>
        <w:t xml:space="preserve">peab </w:t>
      </w:r>
      <w:r w:rsidR="006260BC" w:rsidRPr="006B2CF5">
        <w:rPr>
          <w:rFonts w:ascii="Times New Roman" w:hAnsi="Times New Roman" w:cs="Times New Roman"/>
        </w:rPr>
        <w:t xml:space="preserve">moodustama </w:t>
      </w:r>
      <w:r w:rsidRPr="006B2CF5">
        <w:rPr>
          <w:rFonts w:ascii="Times New Roman" w:hAnsi="Times New Roman" w:cs="Times New Roman"/>
        </w:rPr>
        <w:t xml:space="preserve">25% jaehinnast 2030. aastal ja </w:t>
      </w:r>
      <w:r w:rsidR="00250B2E" w:rsidRPr="006B2CF5">
        <w:rPr>
          <w:rFonts w:ascii="Times New Roman" w:hAnsi="Times New Roman" w:cs="Times New Roman"/>
        </w:rPr>
        <w:t xml:space="preserve">50% jaehinnast 2032. aastal. Eestis kuuluvad „muud nikotiinitooted“ maksustamisele alternatiivsete tubakatoodete </w:t>
      </w:r>
      <w:r w:rsidR="007929D1" w:rsidRPr="006B2CF5">
        <w:rPr>
          <w:rFonts w:ascii="Times New Roman" w:hAnsi="Times New Roman" w:cs="Times New Roman"/>
        </w:rPr>
        <w:t xml:space="preserve">mõiste all ning aktsiis on kehtestatud </w:t>
      </w:r>
      <w:r w:rsidR="00116483" w:rsidRPr="006B2CF5">
        <w:rPr>
          <w:rFonts w:ascii="Times New Roman" w:hAnsi="Times New Roman" w:cs="Times New Roman"/>
        </w:rPr>
        <w:t xml:space="preserve">toote koguse kohta. </w:t>
      </w:r>
      <w:r w:rsidR="00B23EE4" w:rsidRPr="006B2CF5">
        <w:rPr>
          <w:rFonts w:ascii="Times New Roman" w:hAnsi="Times New Roman" w:cs="Times New Roman"/>
        </w:rPr>
        <w:t>Muude nikotiinitoodete</w:t>
      </w:r>
      <w:r w:rsidR="00825521" w:rsidRPr="006B2CF5">
        <w:rPr>
          <w:rFonts w:ascii="Times New Roman" w:hAnsi="Times New Roman" w:cs="Times New Roman"/>
        </w:rPr>
        <w:t xml:space="preserve"> või muude tubakatoodete </w:t>
      </w:r>
      <w:r w:rsidR="00B23EE4" w:rsidRPr="006B2CF5">
        <w:rPr>
          <w:rFonts w:ascii="Times New Roman" w:hAnsi="Times New Roman" w:cs="Times New Roman"/>
        </w:rPr>
        <w:t>alla klassifitseerita</w:t>
      </w:r>
      <w:r w:rsidR="00825521" w:rsidRPr="006B2CF5">
        <w:rPr>
          <w:rFonts w:ascii="Times New Roman" w:hAnsi="Times New Roman" w:cs="Times New Roman"/>
        </w:rPr>
        <w:t xml:space="preserve">kse </w:t>
      </w:r>
      <w:r w:rsidR="00EB5D5F" w:rsidRPr="006B2CF5">
        <w:rPr>
          <w:rFonts w:ascii="Times New Roman" w:hAnsi="Times New Roman" w:cs="Times New Roman"/>
        </w:rPr>
        <w:t xml:space="preserve">eeskätt </w:t>
      </w:r>
      <w:r w:rsidR="00825521" w:rsidRPr="006B2CF5">
        <w:rPr>
          <w:rFonts w:ascii="Times New Roman" w:hAnsi="Times New Roman" w:cs="Times New Roman"/>
        </w:rPr>
        <w:t xml:space="preserve">turule tekkivaid </w:t>
      </w:r>
      <w:r w:rsidR="00DD555C" w:rsidRPr="006B2CF5">
        <w:rPr>
          <w:rFonts w:ascii="Times New Roman" w:hAnsi="Times New Roman" w:cs="Times New Roman"/>
        </w:rPr>
        <w:t xml:space="preserve">uusi </w:t>
      </w:r>
      <w:r w:rsidR="00B23EE4" w:rsidRPr="006B2CF5">
        <w:rPr>
          <w:rFonts w:ascii="Times New Roman" w:hAnsi="Times New Roman" w:cs="Times New Roman"/>
        </w:rPr>
        <w:t>tubakatoo</w:t>
      </w:r>
      <w:r w:rsidR="00DD555C" w:rsidRPr="006B2CF5">
        <w:rPr>
          <w:rFonts w:ascii="Times New Roman" w:hAnsi="Times New Roman" w:cs="Times New Roman"/>
        </w:rPr>
        <w:t xml:space="preserve">teid. </w:t>
      </w:r>
      <w:r w:rsidR="008223B4" w:rsidRPr="006B2CF5">
        <w:rPr>
          <w:rFonts w:ascii="Times New Roman" w:hAnsi="Times New Roman" w:cs="Times New Roman"/>
        </w:rPr>
        <w:t>Uute tubakatoodete</w:t>
      </w:r>
      <w:r w:rsidR="00355DE3" w:rsidRPr="006B2CF5">
        <w:rPr>
          <w:rFonts w:ascii="Times New Roman" w:hAnsi="Times New Roman" w:cs="Times New Roman"/>
        </w:rPr>
        <w:t xml:space="preserve"> </w:t>
      </w:r>
      <w:r w:rsidR="00EC11FF" w:rsidRPr="006B2CF5">
        <w:rPr>
          <w:rFonts w:ascii="Times New Roman" w:hAnsi="Times New Roman" w:cs="Times New Roman"/>
        </w:rPr>
        <w:t xml:space="preserve">aktsiisiga </w:t>
      </w:r>
      <w:r w:rsidR="00355DE3" w:rsidRPr="006B2CF5">
        <w:rPr>
          <w:rFonts w:ascii="Times New Roman" w:hAnsi="Times New Roman" w:cs="Times New Roman"/>
        </w:rPr>
        <w:t xml:space="preserve">maksustamist on </w:t>
      </w:r>
      <w:r w:rsidR="00002455" w:rsidRPr="006B2CF5">
        <w:rPr>
          <w:rFonts w:ascii="Times New Roman" w:hAnsi="Times New Roman" w:cs="Times New Roman"/>
        </w:rPr>
        <w:t xml:space="preserve">tehniliselt </w:t>
      </w:r>
      <w:r w:rsidR="00355DE3" w:rsidRPr="006B2CF5">
        <w:rPr>
          <w:rFonts w:ascii="Times New Roman" w:hAnsi="Times New Roman" w:cs="Times New Roman"/>
        </w:rPr>
        <w:t xml:space="preserve">lihtsam alustada </w:t>
      </w:r>
      <w:r w:rsidR="003A4DE9" w:rsidRPr="006B2CF5">
        <w:rPr>
          <w:rFonts w:ascii="Times New Roman" w:hAnsi="Times New Roman" w:cs="Times New Roman"/>
        </w:rPr>
        <w:t xml:space="preserve">toote kogusest sõltuvalt. </w:t>
      </w:r>
      <w:r w:rsidR="00F25834" w:rsidRPr="006B2CF5">
        <w:rPr>
          <w:rFonts w:ascii="Times New Roman" w:hAnsi="Times New Roman" w:cs="Times New Roman"/>
        </w:rPr>
        <w:t xml:space="preserve">Seetõttu </w:t>
      </w:r>
      <w:r w:rsidR="00EB5D5F" w:rsidRPr="006B2CF5">
        <w:rPr>
          <w:rFonts w:ascii="Times New Roman" w:hAnsi="Times New Roman" w:cs="Times New Roman"/>
        </w:rPr>
        <w:t xml:space="preserve">on otstarbekas </w:t>
      </w:r>
      <w:r w:rsidR="00E22DC5" w:rsidRPr="006B2CF5">
        <w:rPr>
          <w:rFonts w:ascii="Times New Roman" w:hAnsi="Times New Roman" w:cs="Times New Roman"/>
        </w:rPr>
        <w:t xml:space="preserve">lisaks väärtuse alusel maksustamisele anda liikmesriigile </w:t>
      </w:r>
      <w:r w:rsidR="00280424" w:rsidRPr="006B2CF5">
        <w:rPr>
          <w:rFonts w:ascii="Times New Roman" w:hAnsi="Times New Roman" w:cs="Times New Roman"/>
        </w:rPr>
        <w:t xml:space="preserve">võimalus maksustada tooteid </w:t>
      </w:r>
      <w:r w:rsidR="007D655F" w:rsidRPr="006B2CF5">
        <w:rPr>
          <w:rFonts w:ascii="Times New Roman" w:hAnsi="Times New Roman" w:cs="Times New Roman"/>
        </w:rPr>
        <w:t>kaal</w:t>
      </w:r>
      <w:r w:rsidR="009C15D1" w:rsidRPr="006B2CF5">
        <w:rPr>
          <w:rFonts w:ascii="Times New Roman" w:hAnsi="Times New Roman" w:cs="Times New Roman"/>
        </w:rPr>
        <w:t>u</w:t>
      </w:r>
      <w:r w:rsidR="007D655F" w:rsidRPr="006B2CF5">
        <w:rPr>
          <w:rFonts w:ascii="Times New Roman" w:hAnsi="Times New Roman" w:cs="Times New Roman"/>
        </w:rPr>
        <w:t xml:space="preserve"> või tük</w:t>
      </w:r>
      <w:r w:rsidR="009C15D1" w:rsidRPr="006B2CF5">
        <w:rPr>
          <w:rFonts w:ascii="Times New Roman" w:hAnsi="Times New Roman" w:cs="Times New Roman"/>
        </w:rPr>
        <w:t xml:space="preserve">i </w:t>
      </w:r>
      <w:r w:rsidR="00FA30FA" w:rsidRPr="006B2CF5">
        <w:rPr>
          <w:rFonts w:ascii="Times New Roman" w:hAnsi="Times New Roman" w:cs="Times New Roman"/>
        </w:rPr>
        <w:t>alusel</w:t>
      </w:r>
      <w:r w:rsidR="00916244" w:rsidRPr="006B2CF5">
        <w:rPr>
          <w:rFonts w:ascii="Times New Roman" w:hAnsi="Times New Roman" w:cs="Times New Roman"/>
        </w:rPr>
        <w:t>.</w:t>
      </w:r>
      <w:r w:rsidR="004E3715" w:rsidRPr="006B2CF5">
        <w:rPr>
          <w:rFonts w:ascii="Times New Roman" w:hAnsi="Times New Roman" w:cs="Times New Roman"/>
        </w:rPr>
        <w:t xml:space="preserve"> </w:t>
      </w:r>
    </w:p>
    <w:p w14:paraId="7C92C072" w14:textId="77777777" w:rsidR="000A03A6" w:rsidRPr="006B2CF5" w:rsidRDefault="007B56B5" w:rsidP="00480A8E">
      <w:pPr>
        <w:pStyle w:val="Loendilik"/>
        <w:numPr>
          <w:ilvl w:val="0"/>
          <w:numId w:val="6"/>
        </w:numPr>
        <w:spacing w:after="0" w:line="240" w:lineRule="auto"/>
        <w:jc w:val="both"/>
        <w:rPr>
          <w:rFonts w:ascii="Times New Roman" w:hAnsi="Times New Roman" w:cs="Times New Roman"/>
        </w:rPr>
      </w:pPr>
      <w:r w:rsidRPr="006B2CF5">
        <w:rPr>
          <w:rFonts w:ascii="Times New Roman" w:hAnsi="Times New Roman" w:cs="Times New Roman"/>
          <w:b/>
          <w:bCs/>
        </w:rPr>
        <w:t xml:space="preserve">Toortubakale </w:t>
      </w:r>
      <w:r w:rsidRPr="006B2CF5">
        <w:rPr>
          <w:rFonts w:ascii="Times New Roman" w:hAnsi="Times New Roman" w:cs="Times New Roman"/>
        </w:rPr>
        <w:t xml:space="preserve">kehtestatakse </w:t>
      </w:r>
      <w:r w:rsidR="00666A3C" w:rsidRPr="006B2CF5">
        <w:rPr>
          <w:rFonts w:ascii="Times New Roman" w:hAnsi="Times New Roman" w:cs="Times New Roman"/>
        </w:rPr>
        <w:t>aktsiisi alammäär, mis on 0 eurot kilogrammi kohta.</w:t>
      </w:r>
      <w:r w:rsidR="00457A8A" w:rsidRPr="006B2CF5">
        <w:rPr>
          <w:rFonts w:ascii="Times New Roman" w:hAnsi="Times New Roman" w:cs="Times New Roman"/>
        </w:rPr>
        <w:t xml:space="preserve"> </w:t>
      </w:r>
    </w:p>
    <w:p w14:paraId="2CD4D86C" w14:textId="46CD0E7E" w:rsidR="00217D0F" w:rsidRPr="006B2CF5" w:rsidRDefault="000A03A6" w:rsidP="000A03A6">
      <w:pPr>
        <w:spacing w:after="0" w:line="240" w:lineRule="auto"/>
        <w:jc w:val="both"/>
        <w:rPr>
          <w:rFonts w:ascii="Times New Roman" w:hAnsi="Times New Roman" w:cs="Times New Roman"/>
        </w:rPr>
      </w:pPr>
      <w:r w:rsidRPr="006B2CF5">
        <w:rPr>
          <w:rFonts w:ascii="Times New Roman" w:hAnsi="Times New Roman" w:cs="Times New Roman"/>
        </w:rPr>
        <w:t xml:space="preserve">Liikmesriigil on </w:t>
      </w:r>
      <w:r w:rsidR="00B07D49" w:rsidRPr="006B2CF5">
        <w:rPr>
          <w:rFonts w:ascii="Times New Roman" w:hAnsi="Times New Roman" w:cs="Times New Roman"/>
        </w:rPr>
        <w:t xml:space="preserve">sisuliselt </w:t>
      </w:r>
      <w:r w:rsidRPr="006B2CF5">
        <w:rPr>
          <w:rFonts w:ascii="Times New Roman" w:hAnsi="Times New Roman" w:cs="Times New Roman"/>
        </w:rPr>
        <w:t>õigus otsustada maksustamine</w:t>
      </w:r>
      <w:r w:rsidR="00B311D0" w:rsidRPr="006B2CF5">
        <w:rPr>
          <w:rFonts w:ascii="Times New Roman" w:hAnsi="Times New Roman" w:cs="Times New Roman"/>
        </w:rPr>
        <w:t xml:space="preserve">. </w:t>
      </w:r>
    </w:p>
    <w:p w14:paraId="4C04048D" w14:textId="77777777" w:rsidR="00660DD8" w:rsidRPr="006B2CF5" w:rsidRDefault="00660DD8" w:rsidP="000650F9">
      <w:pPr>
        <w:spacing w:after="0" w:line="240" w:lineRule="auto"/>
        <w:rPr>
          <w:rFonts w:ascii="Times New Roman" w:hAnsi="Times New Roman" w:cs="Times New Roman"/>
          <w:b/>
          <w:bCs/>
        </w:rPr>
      </w:pPr>
    </w:p>
    <w:p w14:paraId="19CD4C70" w14:textId="20F75852" w:rsidR="005F7D35" w:rsidRPr="006B2CF5" w:rsidRDefault="005F7D35" w:rsidP="000650F9">
      <w:pPr>
        <w:spacing w:after="0" w:line="240" w:lineRule="auto"/>
        <w:rPr>
          <w:rFonts w:ascii="Times New Roman" w:hAnsi="Times New Roman" w:cs="Times New Roman"/>
          <w:b/>
          <w:bCs/>
        </w:rPr>
      </w:pPr>
      <w:r w:rsidRPr="006B2CF5">
        <w:rPr>
          <w:rFonts w:ascii="Times New Roman" w:hAnsi="Times New Roman" w:cs="Times New Roman"/>
          <w:b/>
          <w:bCs/>
        </w:rPr>
        <w:t>2.</w:t>
      </w:r>
      <w:r w:rsidR="003421B2" w:rsidRPr="006B2CF5">
        <w:rPr>
          <w:rFonts w:ascii="Times New Roman" w:hAnsi="Times New Roman" w:cs="Times New Roman"/>
          <w:b/>
          <w:bCs/>
        </w:rPr>
        <w:t>3</w:t>
      </w:r>
      <w:r w:rsidRPr="006B2CF5">
        <w:rPr>
          <w:rFonts w:ascii="Times New Roman" w:hAnsi="Times New Roman" w:cs="Times New Roman"/>
          <w:b/>
          <w:bCs/>
        </w:rPr>
        <w:t>. Aktsiisi miinimummäärade korrigeerimise põhimõtete kehtestamine (artik</w:t>
      </w:r>
      <w:r w:rsidR="00C9013A" w:rsidRPr="006B2CF5">
        <w:rPr>
          <w:rFonts w:ascii="Times New Roman" w:hAnsi="Times New Roman" w:cs="Times New Roman"/>
          <w:b/>
          <w:bCs/>
        </w:rPr>
        <w:t>kel</w:t>
      </w:r>
      <w:r w:rsidRPr="006B2CF5">
        <w:rPr>
          <w:rFonts w:ascii="Times New Roman" w:hAnsi="Times New Roman" w:cs="Times New Roman"/>
          <w:b/>
          <w:bCs/>
        </w:rPr>
        <w:t xml:space="preserve"> 12</w:t>
      </w:r>
      <w:r w:rsidR="003224D4" w:rsidRPr="006B2CF5">
        <w:rPr>
          <w:rFonts w:ascii="Times New Roman" w:hAnsi="Times New Roman" w:cs="Times New Roman"/>
          <w:b/>
          <w:bCs/>
        </w:rPr>
        <w:t>)</w:t>
      </w:r>
      <w:r w:rsidRPr="006B2CF5">
        <w:rPr>
          <w:rFonts w:ascii="Times New Roman" w:hAnsi="Times New Roman" w:cs="Times New Roman"/>
          <w:b/>
          <w:bCs/>
        </w:rPr>
        <w:t xml:space="preserve"> </w:t>
      </w:r>
    </w:p>
    <w:p w14:paraId="398E0E74" w14:textId="77777777" w:rsidR="005F7D35" w:rsidRPr="006B2CF5" w:rsidRDefault="005F7D35" w:rsidP="000650F9">
      <w:pPr>
        <w:spacing w:after="0" w:line="240" w:lineRule="auto"/>
        <w:jc w:val="both"/>
        <w:rPr>
          <w:rFonts w:ascii="Times New Roman" w:hAnsi="Times New Roman" w:cs="Times New Roman"/>
          <w:b/>
          <w:bCs/>
          <w:shd w:val="clear" w:color="auto" w:fill="99FF99"/>
        </w:rPr>
      </w:pPr>
    </w:p>
    <w:p w14:paraId="7A5A48BC" w14:textId="2C399FFD" w:rsidR="003677DE" w:rsidRPr="006B2CF5" w:rsidRDefault="00647FBC" w:rsidP="00945A59">
      <w:pPr>
        <w:spacing w:after="0" w:line="240" w:lineRule="auto"/>
        <w:jc w:val="both"/>
        <w:rPr>
          <w:rFonts w:ascii="Times New Roman" w:hAnsi="Times New Roman" w:cs="Times New Roman"/>
        </w:rPr>
      </w:pPr>
      <w:r w:rsidRPr="006B2CF5">
        <w:rPr>
          <w:rFonts w:ascii="Times New Roman" w:hAnsi="Times New Roman" w:cs="Times New Roman"/>
        </w:rPr>
        <w:t>Direktiivi</w:t>
      </w:r>
      <w:r w:rsidR="009F69BE" w:rsidRPr="006B2CF5">
        <w:rPr>
          <w:rFonts w:ascii="Times New Roman" w:hAnsi="Times New Roman" w:cs="Times New Roman"/>
        </w:rPr>
        <w:t xml:space="preserve"> eelnõu</w:t>
      </w:r>
      <w:r w:rsidRPr="006B2CF5">
        <w:rPr>
          <w:rFonts w:ascii="Times New Roman" w:hAnsi="Times New Roman" w:cs="Times New Roman"/>
        </w:rPr>
        <w:t xml:space="preserve"> artikli</w:t>
      </w:r>
      <w:r w:rsidR="008D4569" w:rsidRPr="006B2CF5">
        <w:rPr>
          <w:rFonts w:ascii="Times New Roman" w:hAnsi="Times New Roman" w:cs="Times New Roman"/>
        </w:rPr>
        <w:t>ga</w:t>
      </w:r>
      <w:r w:rsidRPr="006B2CF5">
        <w:rPr>
          <w:rFonts w:ascii="Times New Roman" w:hAnsi="Times New Roman" w:cs="Times New Roman"/>
        </w:rPr>
        <w:t xml:space="preserve"> 12 </w:t>
      </w:r>
      <w:r w:rsidR="00D97E11" w:rsidRPr="006B2CF5">
        <w:rPr>
          <w:rFonts w:ascii="Times New Roman" w:hAnsi="Times New Roman" w:cs="Times New Roman"/>
        </w:rPr>
        <w:t>kehtestatakse aktsiisi alammäärade korrigeerimise reeglid</w:t>
      </w:r>
      <w:r w:rsidR="003863BD" w:rsidRPr="006B2CF5">
        <w:rPr>
          <w:rFonts w:ascii="Times New Roman" w:hAnsi="Times New Roman" w:cs="Times New Roman"/>
        </w:rPr>
        <w:t xml:space="preserve"> eesmärgiga </w:t>
      </w:r>
      <w:r w:rsidR="008C4C22" w:rsidRPr="006B2CF5">
        <w:rPr>
          <w:rFonts w:ascii="Times New Roman" w:hAnsi="Times New Roman" w:cs="Times New Roman"/>
        </w:rPr>
        <w:t xml:space="preserve">võimaldada </w:t>
      </w:r>
      <w:r w:rsidR="00A0559E" w:rsidRPr="006B2CF5">
        <w:rPr>
          <w:rFonts w:ascii="Times New Roman" w:hAnsi="Times New Roman" w:cs="Times New Roman"/>
        </w:rPr>
        <w:t xml:space="preserve">kiiremat ja paindlikumat </w:t>
      </w:r>
      <w:r w:rsidR="007F7682" w:rsidRPr="006B2CF5">
        <w:rPr>
          <w:rFonts w:ascii="Times New Roman" w:hAnsi="Times New Roman" w:cs="Times New Roman"/>
        </w:rPr>
        <w:t>alamäära</w:t>
      </w:r>
      <w:r w:rsidR="00A0559E" w:rsidRPr="006B2CF5">
        <w:rPr>
          <w:rFonts w:ascii="Times New Roman" w:hAnsi="Times New Roman" w:cs="Times New Roman"/>
        </w:rPr>
        <w:t>de muutmist</w:t>
      </w:r>
      <w:r w:rsidR="009B06AF" w:rsidRPr="006B2CF5">
        <w:rPr>
          <w:rFonts w:ascii="Times New Roman" w:hAnsi="Times New Roman" w:cs="Times New Roman"/>
        </w:rPr>
        <w:t xml:space="preserve"> kooskõlas hindade </w:t>
      </w:r>
      <w:r w:rsidR="00775956" w:rsidRPr="006B2CF5">
        <w:rPr>
          <w:rFonts w:ascii="Times New Roman" w:hAnsi="Times New Roman" w:cs="Times New Roman"/>
        </w:rPr>
        <w:t>muutumisega. Kõnealus</w:t>
      </w:r>
      <w:r w:rsidR="005E640A" w:rsidRPr="006B2CF5">
        <w:rPr>
          <w:rFonts w:ascii="Times New Roman" w:hAnsi="Times New Roman" w:cs="Times New Roman"/>
        </w:rPr>
        <w:t>t</w:t>
      </w:r>
      <w:r w:rsidR="00775956" w:rsidRPr="006B2CF5">
        <w:rPr>
          <w:rFonts w:ascii="Times New Roman" w:hAnsi="Times New Roman" w:cs="Times New Roman"/>
        </w:rPr>
        <w:t>e reegli</w:t>
      </w:r>
      <w:r w:rsidR="005E640A" w:rsidRPr="006B2CF5">
        <w:rPr>
          <w:rFonts w:ascii="Times New Roman" w:hAnsi="Times New Roman" w:cs="Times New Roman"/>
        </w:rPr>
        <w:t xml:space="preserve">te alusel </w:t>
      </w:r>
      <w:r w:rsidR="00EB1942" w:rsidRPr="006B2CF5">
        <w:rPr>
          <w:rFonts w:ascii="Times New Roman" w:hAnsi="Times New Roman" w:cs="Times New Roman"/>
        </w:rPr>
        <w:t xml:space="preserve">muudetakse </w:t>
      </w:r>
      <w:r w:rsidR="00775956" w:rsidRPr="006B2CF5">
        <w:rPr>
          <w:rFonts w:ascii="Times New Roman" w:hAnsi="Times New Roman" w:cs="Times New Roman"/>
        </w:rPr>
        <w:t xml:space="preserve">alammäärasid </w:t>
      </w:r>
      <w:r w:rsidR="003863BD" w:rsidRPr="006B2CF5">
        <w:rPr>
          <w:rFonts w:ascii="Times New Roman" w:hAnsi="Times New Roman" w:cs="Times New Roman"/>
        </w:rPr>
        <w:t xml:space="preserve">ilma </w:t>
      </w:r>
      <w:r w:rsidR="006F6A50" w:rsidRPr="006B2CF5">
        <w:rPr>
          <w:rFonts w:ascii="Times New Roman" w:hAnsi="Times New Roman" w:cs="Times New Roman"/>
        </w:rPr>
        <w:t>direktiivi muutmise protsessi algatama</w:t>
      </w:r>
      <w:r w:rsidR="00F95E7E" w:rsidRPr="006B2CF5">
        <w:rPr>
          <w:rFonts w:ascii="Times New Roman" w:hAnsi="Times New Roman" w:cs="Times New Roman"/>
        </w:rPr>
        <w:t>ta</w:t>
      </w:r>
      <w:r w:rsidR="00D27797" w:rsidRPr="006B2CF5">
        <w:rPr>
          <w:rFonts w:ascii="Times New Roman" w:hAnsi="Times New Roman" w:cs="Times New Roman"/>
        </w:rPr>
        <w:t xml:space="preserve">. </w:t>
      </w:r>
      <w:r w:rsidR="00616425" w:rsidRPr="006B2CF5">
        <w:rPr>
          <w:rFonts w:ascii="Times New Roman" w:hAnsi="Times New Roman" w:cs="Times New Roman"/>
        </w:rPr>
        <w:t xml:space="preserve">Uued miinimummäärad arvutab komisjon ja </w:t>
      </w:r>
      <w:r w:rsidR="005326E1" w:rsidRPr="006B2CF5">
        <w:rPr>
          <w:rFonts w:ascii="Times New Roman" w:hAnsi="Times New Roman" w:cs="Times New Roman"/>
        </w:rPr>
        <w:t xml:space="preserve">kehtestab need delegeeritud </w:t>
      </w:r>
      <w:r w:rsidR="00061F78" w:rsidRPr="006B2CF5">
        <w:rPr>
          <w:rFonts w:ascii="Times New Roman" w:hAnsi="Times New Roman" w:cs="Times New Roman"/>
        </w:rPr>
        <w:t>aktiga</w:t>
      </w:r>
      <w:r w:rsidR="001F5EB5" w:rsidRPr="006B2CF5">
        <w:rPr>
          <w:rFonts w:ascii="Times New Roman" w:hAnsi="Times New Roman" w:cs="Times New Roman"/>
        </w:rPr>
        <w:t xml:space="preserve"> </w:t>
      </w:r>
      <w:r w:rsidR="00061F78" w:rsidRPr="006B2CF5">
        <w:rPr>
          <w:rFonts w:ascii="Times New Roman" w:hAnsi="Times New Roman" w:cs="Times New Roman"/>
        </w:rPr>
        <w:t>artikli</w:t>
      </w:r>
      <w:r w:rsidR="00DE0272" w:rsidRPr="006B2CF5">
        <w:rPr>
          <w:rFonts w:ascii="Times New Roman" w:hAnsi="Times New Roman" w:cs="Times New Roman"/>
        </w:rPr>
        <w:t xml:space="preserve">s 30 </w:t>
      </w:r>
      <w:r w:rsidR="001F5EB5" w:rsidRPr="006B2CF5">
        <w:rPr>
          <w:rFonts w:ascii="Times New Roman" w:hAnsi="Times New Roman" w:cs="Times New Roman"/>
        </w:rPr>
        <w:t>ettenähtud korras</w:t>
      </w:r>
      <w:r w:rsidR="003677DE" w:rsidRPr="006B2CF5">
        <w:rPr>
          <w:rFonts w:ascii="Times New Roman" w:hAnsi="Times New Roman" w:cs="Times New Roman"/>
        </w:rPr>
        <w:t>.</w:t>
      </w:r>
    </w:p>
    <w:p w14:paraId="0C331FBC" w14:textId="16F9A6F7" w:rsidR="0027753B" w:rsidRPr="006B2CF5" w:rsidRDefault="007A3ADE" w:rsidP="00945A59">
      <w:pPr>
        <w:spacing w:after="0" w:line="240" w:lineRule="auto"/>
        <w:jc w:val="both"/>
        <w:rPr>
          <w:rFonts w:ascii="Times New Roman" w:hAnsi="Times New Roman" w:cs="Times New Roman"/>
        </w:rPr>
      </w:pPr>
      <w:r w:rsidRPr="006B2CF5">
        <w:rPr>
          <w:rFonts w:ascii="Times New Roman" w:hAnsi="Times New Roman" w:cs="Times New Roman"/>
        </w:rPr>
        <w:t xml:space="preserve">Komisjoni </w:t>
      </w:r>
      <w:r w:rsidR="0025416B" w:rsidRPr="006B2CF5">
        <w:rPr>
          <w:rFonts w:ascii="Times New Roman" w:hAnsi="Times New Roman" w:cs="Times New Roman"/>
        </w:rPr>
        <w:t xml:space="preserve">hinnangul aitaks aktsiisimäärade paindliku korrigeerimise võimalus kaasa määrade </w:t>
      </w:r>
      <w:r w:rsidR="00E6159D" w:rsidRPr="006B2CF5">
        <w:rPr>
          <w:rFonts w:ascii="Times New Roman" w:hAnsi="Times New Roman" w:cs="Times New Roman"/>
        </w:rPr>
        <w:t xml:space="preserve">ühtlustamisele, mis omakorda vähendaks määraerisuste mõju piirikaubandusele. </w:t>
      </w:r>
      <w:r w:rsidR="007040AB" w:rsidRPr="006B2CF5">
        <w:rPr>
          <w:rFonts w:ascii="Times New Roman" w:hAnsi="Times New Roman" w:cs="Times New Roman"/>
        </w:rPr>
        <w:t xml:space="preserve">Ka aitaks ühtlasem </w:t>
      </w:r>
      <w:r w:rsidR="00A31304" w:rsidRPr="006B2CF5">
        <w:rPr>
          <w:rFonts w:ascii="Times New Roman" w:hAnsi="Times New Roman" w:cs="Times New Roman"/>
        </w:rPr>
        <w:t>a</w:t>
      </w:r>
      <w:r w:rsidR="009A545A" w:rsidRPr="006B2CF5">
        <w:rPr>
          <w:rFonts w:ascii="Times New Roman" w:hAnsi="Times New Roman" w:cs="Times New Roman"/>
        </w:rPr>
        <w:t xml:space="preserve">ktsiisitase </w:t>
      </w:r>
      <w:r w:rsidR="00D62FC3" w:rsidRPr="006B2CF5">
        <w:rPr>
          <w:rFonts w:ascii="Times New Roman" w:hAnsi="Times New Roman" w:cs="Times New Roman"/>
        </w:rPr>
        <w:t xml:space="preserve">vähendada salaturgu, </w:t>
      </w:r>
      <w:r w:rsidR="00661B00" w:rsidRPr="006B2CF5">
        <w:rPr>
          <w:rFonts w:ascii="Times New Roman" w:hAnsi="Times New Roman" w:cs="Times New Roman"/>
        </w:rPr>
        <w:t>mis tekib, kui</w:t>
      </w:r>
      <w:r w:rsidR="00D62FC3" w:rsidRPr="006B2CF5">
        <w:rPr>
          <w:rFonts w:ascii="Times New Roman" w:hAnsi="Times New Roman" w:cs="Times New Roman"/>
        </w:rPr>
        <w:t xml:space="preserve"> madalama</w:t>
      </w:r>
      <w:r w:rsidR="00961A13" w:rsidRPr="006B2CF5">
        <w:rPr>
          <w:rFonts w:ascii="Times New Roman" w:hAnsi="Times New Roman" w:cs="Times New Roman"/>
        </w:rPr>
        <w:t xml:space="preserve"> aktsiisiga liikmesriikidest liigub </w:t>
      </w:r>
      <w:r w:rsidR="00B33AA1" w:rsidRPr="006B2CF5">
        <w:rPr>
          <w:rFonts w:ascii="Times New Roman" w:hAnsi="Times New Roman" w:cs="Times New Roman"/>
        </w:rPr>
        <w:t xml:space="preserve">kaup kõrgema aktsiisiga liikmesriikidesse ilma viimases aktsiisi maksmata. </w:t>
      </w:r>
    </w:p>
    <w:p w14:paraId="5623821B" w14:textId="77777777" w:rsidR="00AA4C99" w:rsidRPr="006B2CF5" w:rsidRDefault="00AA4C99" w:rsidP="00AA4C99">
      <w:pPr>
        <w:spacing w:after="0" w:line="240" w:lineRule="auto"/>
        <w:rPr>
          <w:rFonts w:ascii="Times New Roman" w:hAnsi="Times New Roman" w:cs="Times New Roman"/>
        </w:rPr>
      </w:pPr>
    </w:p>
    <w:p w14:paraId="04D84DEF" w14:textId="3D6A0EA0" w:rsidR="00361F64" w:rsidRPr="006B2CF5" w:rsidRDefault="00D008F6" w:rsidP="00480EE9">
      <w:pPr>
        <w:spacing w:after="0" w:line="240" w:lineRule="auto"/>
        <w:jc w:val="both"/>
        <w:rPr>
          <w:rFonts w:ascii="Times New Roman" w:hAnsi="Times New Roman" w:cs="Times New Roman"/>
        </w:rPr>
      </w:pPr>
      <w:r w:rsidRPr="006B2CF5">
        <w:rPr>
          <w:rFonts w:ascii="Times New Roman" w:hAnsi="Times New Roman" w:cs="Times New Roman"/>
        </w:rPr>
        <w:t xml:space="preserve">Rahandusministeeriumi hinnangul </w:t>
      </w:r>
      <w:r w:rsidR="00C451E1" w:rsidRPr="006B2CF5">
        <w:rPr>
          <w:rFonts w:ascii="Times New Roman" w:hAnsi="Times New Roman" w:cs="Times New Roman"/>
        </w:rPr>
        <w:t xml:space="preserve">ei ole </w:t>
      </w:r>
      <w:r w:rsidR="004B49CC" w:rsidRPr="006B2CF5">
        <w:rPr>
          <w:rFonts w:ascii="Times New Roman" w:hAnsi="Times New Roman" w:cs="Times New Roman"/>
        </w:rPr>
        <w:t xml:space="preserve">aktsiisi </w:t>
      </w:r>
      <w:r w:rsidR="00AA4C99" w:rsidRPr="006B2CF5">
        <w:rPr>
          <w:rFonts w:ascii="Times New Roman" w:hAnsi="Times New Roman" w:cs="Times New Roman"/>
        </w:rPr>
        <w:t>alammäärade korrigeerimise mehhanism otstarbekas</w:t>
      </w:r>
      <w:r w:rsidR="004B49CC" w:rsidRPr="006B2CF5">
        <w:rPr>
          <w:rFonts w:ascii="Times New Roman" w:hAnsi="Times New Roman" w:cs="Times New Roman"/>
        </w:rPr>
        <w:t>, kuna see</w:t>
      </w:r>
      <w:r w:rsidR="005D69CC" w:rsidRPr="006B2CF5">
        <w:rPr>
          <w:rFonts w:ascii="Times New Roman" w:hAnsi="Times New Roman" w:cs="Times New Roman"/>
        </w:rPr>
        <w:t xml:space="preserve"> ei aita </w:t>
      </w:r>
      <w:r w:rsidR="00815F41" w:rsidRPr="006B2CF5">
        <w:rPr>
          <w:rFonts w:ascii="Times New Roman" w:hAnsi="Times New Roman" w:cs="Times New Roman"/>
        </w:rPr>
        <w:t>ühtlustada aktsiisimäärasid</w:t>
      </w:r>
      <w:r w:rsidR="0011773C" w:rsidRPr="006B2CF5">
        <w:rPr>
          <w:rFonts w:ascii="Times New Roman" w:hAnsi="Times New Roman" w:cs="Times New Roman"/>
        </w:rPr>
        <w:t xml:space="preserve"> sellise </w:t>
      </w:r>
      <w:r w:rsidR="00815F41" w:rsidRPr="006B2CF5">
        <w:rPr>
          <w:rFonts w:ascii="Times New Roman" w:hAnsi="Times New Roman" w:cs="Times New Roman"/>
        </w:rPr>
        <w:t xml:space="preserve">tasemeni, mille tulemusena </w:t>
      </w:r>
      <w:r w:rsidR="000C0344" w:rsidRPr="006B2CF5">
        <w:rPr>
          <w:rFonts w:ascii="Times New Roman" w:hAnsi="Times New Roman" w:cs="Times New Roman"/>
        </w:rPr>
        <w:t xml:space="preserve">avalduks oluline </w:t>
      </w:r>
      <w:r w:rsidR="002B3E0E" w:rsidRPr="006B2CF5">
        <w:rPr>
          <w:rFonts w:ascii="Times New Roman" w:hAnsi="Times New Roman" w:cs="Times New Roman"/>
        </w:rPr>
        <w:t xml:space="preserve">mõju piirikaubanduse ja salaturu </w:t>
      </w:r>
      <w:r w:rsidR="000C0344" w:rsidRPr="006B2CF5">
        <w:rPr>
          <w:rFonts w:ascii="Times New Roman" w:hAnsi="Times New Roman" w:cs="Times New Roman"/>
        </w:rPr>
        <w:t>vähe</w:t>
      </w:r>
      <w:r w:rsidR="0012332D" w:rsidRPr="006B2CF5">
        <w:rPr>
          <w:rFonts w:ascii="Times New Roman" w:hAnsi="Times New Roman" w:cs="Times New Roman"/>
        </w:rPr>
        <w:t>nemisele</w:t>
      </w:r>
      <w:r w:rsidR="000C0344" w:rsidRPr="006B2CF5">
        <w:rPr>
          <w:rFonts w:ascii="Times New Roman" w:hAnsi="Times New Roman" w:cs="Times New Roman"/>
        </w:rPr>
        <w:t>.</w:t>
      </w:r>
      <w:r w:rsidR="00FC75D1" w:rsidRPr="006B2CF5">
        <w:rPr>
          <w:rFonts w:ascii="Times New Roman" w:hAnsi="Times New Roman" w:cs="Times New Roman"/>
        </w:rPr>
        <w:t xml:space="preserve"> Kui </w:t>
      </w:r>
      <w:r w:rsidR="00AC42A1" w:rsidRPr="006B2CF5">
        <w:rPr>
          <w:rFonts w:ascii="Times New Roman" w:hAnsi="Times New Roman" w:cs="Times New Roman"/>
        </w:rPr>
        <w:t>madalaima aktsiisiga liikmesriik peab korrigeerim</w:t>
      </w:r>
      <w:r w:rsidR="003C7D2C" w:rsidRPr="006B2CF5">
        <w:rPr>
          <w:rFonts w:ascii="Times New Roman" w:hAnsi="Times New Roman" w:cs="Times New Roman"/>
        </w:rPr>
        <w:t xml:space="preserve">ise tulemusena muutma </w:t>
      </w:r>
      <w:r w:rsidR="00AC42A1" w:rsidRPr="006B2CF5">
        <w:rPr>
          <w:rFonts w:ascii="Times New Roman" w:hAnsi="Times New Roman" w:cs="Times New Roman"/>
        </w:rPr>
        <w:t>aktsiis</w:t>
      </w:r>
      <w:r w:rsidR="00B35A1D" w:rsidRPr="006B2CF5">
        <w:rPr>
          <w:rFonts w:ascii="Times New Roman" w:hAnsi="Times New Roman" w:cs="Times New Roman"/>
        </w:rPr>
        <w:t>i</w:t>
      </w:r>
      <w:r w:rsidR="00AC42A1" w:rsidRPr="006B2CF5">
        <w:rPr>
          <w:rFonts w:ascii="Times New Roman" w:hAnsi="Times New Roman" w:cs="Times New Roman"/>
        </w:rPr>
        <w:t xml:space="preserve"> nt 100 eurolt 120 eurole ja kõrgeim</w:t>
      </w:r>
      <w:r w:rsidR="007E6739" w:rsidRPr="006B2CF5">
        <w:rPr>
          <w:rFonts w:ascii="Times New Roman" w:hAnsi="Times New Roman" w:cs="Times New Roman"/>
        </w:rPr>
        <w:t xml:space="preserve"> aktsiisimäär EL-s on üle 500 euro</w:t>
      </w:r>
      <w:r w:rsidR="00B35A1D" w:rsidRPr="006B2CF5">
        <w:rPr>
          <w:rFonts w:ascii="Times New Roman" w:hAnsi="Times New Roman" w:cs="Times New Roman"/>
        </w:rPr>
        <w:t>, siis</w:t>
      </w:r>
      <w:r w:rsidR="009621E3" w:rsidRPr="006B2CF5">
        <w:rPr>
          <w:rFonts w:ascii="Times New Roman" w:hAnsi="Times New Roman" w:cs="Times New Roman"/>
        </w:rPr>
        <w:t xml:space="preserve"> olulist </w:t>
      </w:r>
      <w:r w:rsidR="006420FC" w:rsidRPr="006B2CF5">
        <w:rPr>
          <w:rFonts w:ascii="Times New Roman" w:hAnsi="Times New Roman" w:cs="Times New Roman"/>
        </w:rPr>
        <w:t xml:space="preserve">aktsiisimäärade ühtlustumist ei toimu ning </w:t>
      </w:r>
      <w:r w:rsidR="00B35A1D" w:rsidRPr="006B2CF5">
        <w:rPr>
          <w:rFonts w:ascii="Times New Roman" w:hAnsi="Times New Roman" w:cs="Times New Roman"/>
        </w:rPr>
        <w:t xml:space="preserve"> mõju salaturule ja piirikaubandusele</w:t>
      </w:r>
      <w:r w:rsidR="006420FC" w:rsidRPr="006B2CF5">
        <w:rPr>
          <w:rFonts w:ascii="Times New Roman" w:hAnsi="Times New Roman" w:cs="Times New Roman"/>
        </w:rPr>
        <w:t xml:space="preserve"> jääb </w:t>
      </w:r>
      <w:r w:rsidR="00BB2EF7" w:rsidRPr="006B2CF5">
        <w:rPr>
          <w:rFonts w:ascii="Times New Roman" w:hAnsi="Times New Roman" w:cs="Times New Roman"/>
        </w:rPr>
        <w:t xml:space="preserve">tagasihoidlikuks. </w:t>
      </w:r>
      <w:r w:rsidR="00FC75D1" w:rsidRPr="006B2CF5">
        <w:rPr>
          <w:rFonts w:ascii="Times New Roman" w:hAnsi="Times New Roman" w:cs="Times New Roman"/>
        </w:rPr>
        <w:t xml:space="preserve"> </w:t>
      </w:r>
    </w:p>
    <w:p w14:paraId="1514708E" w14:textId="02A8197B" w:rsidR="00776BEC" w:rsidRPr="006B2CF5" w:rsidRDefault="002765E8" w:rsidP="00776BEC">
      <w:pPr>
        <w:spacing w:after="0" w:line="240" w:lineRule="auto"/>
        <w:jc w:val="both"/>
        <w:rPr>
          <w:rFonts w:ascii="Times New Roman" w:hAnsi="Times New Roman" w:cs="Times New Roman"/>
          <w:bCs/>
          <w:noProof/>
          <w:lang w:eastAsia="et-EE"/>
        </w:rPr>
      </w:pPr>
      <w:r w:rsidRPr="006B2CF5">
        <w:rPr>
          <w:rFonts w:ascii="Times New Roman" w:hAnsi="Times New Roman" w:cs="Times New Roman"/>
        </w:rPr>
        <w:lastRenderedPageBreak/>
        <w:t xml:space="preserve">Tähtis on </w:t>
      </w:r>
      <w:r w:rsidR="00776BEC" w:rsidRPr="006B2CF5">
        <w:rPr>
          <w:rFonts w:ascii="Times New Roman" w:hAnsi="Times New Roman" w:cs="Times New Roman"/>
        </w:rPr>
        <w:t xml:space="preserve">võtta arvesse, et </w:t>
      </w:r>
      <w:r w:rsidR="00543625" w:rsidRPr="006B2CF5">
        <w:rPr>
          <w:rFonts w:ascii="Times New Roman" w:hAnsi="Times New Roman" w:cs="Times New Roman"/>
        </w:rPr>
        <w:t>nõustum</w:t>
      </w:r>
      <w:r w:rsidR="00090DE3" w:rsidRPr="006B2CF5">
        <w:rPr>
          <w:rFonts w:ascii="Times New Roman" w:hAnsi="Times New Roman" w:cs="Times New Roman"/>
        </w:rPr>
        <w:t>ine</w:t>
      </w:r>
      <w:r w:rsidR="00776BEC" w:rsidRPr="006B2CF5">
        <w:rPr>
          <w:rFonts w:ascii="Times New Roman" w:hAnsi="Times New Roman" w:cs="Times New Roman"/>
        </w:rPr>
        <w:t xml:space="preserve"> artiklis 12 esitatud </w:t>
      </w:r>
      <w:r w:rsidR="00090DE3" w:rsidRPr="006B2CF5">
        <w:rPr>
          <w:rFonts w:ascii="Times New Roman" w:hAnsi="Times New Roman" w:cs="Times New Roman"/>
        </w:rPr>
        <w:t>korrigeerimise põhimõttega</w:t>
      </w:r>
      <w:r w:rsidR="00776BEC" w:rsidRPr="006B2CF5">
        <w:rPr>
          <w:rFonts w:ascii="Times New Roman" w:hAnsi="Times New Roman" w:cs="Times New Roman"/>
        </w:rPr>
        <w:t xml:space="preserve"> võib kaasa tuua kohustuse tõsta aktsiisi,</w:t>
      </w:r>
      <w:r w:rsidR="00776BEC" w:rsidRPr="006B2CF5">
        <w:rPr>
          <w:rFonts w:ascii="Times New Roman" w:hAnsi="Times New Roman" w:cs="Times New Roman"/>
          <w:bCs/>
          <w:noProof/>
          <w:lang w:eastAsia="et-EE"/>
        </w:rPr>
        <w:t xml:space="preserve"> kui Eesti ei pea seda otstarbekaks nt kas salaturu või piirikaubanduse kasvu kõrge riski tõttu. </w:t>
      </w:r>
    </w:p>
    <w:p w14:paraId="1BAF46C7" w14:textId="77777777" w:rsidR="002B561C" w:rsidRPr="006B2CF5" w:rsidRDefault="00EE6FC5" w:rsidP="00480EE9">
      <w:pPr>
        <w:spacing w:after="0" w:line="240" w:lineRule="auto"/>
        <w:jc w:val="both"/>
        <w:rPr>
          <w:rFonts w:ascii="Times New Roman" w:hAnsi="Times New Roman" w:cs="Times New Roman"/>
        </w:rPr>
      </w:pPr>
      <w:r w:rsidRPr="006B2CF5">
        <w:rPr>
          <w:rFonts w:ascii="Times New Roman" w:hAnsi="Times New Roman" w:cs="Times New Roman"/>
        </w:rPr>
        <w:t xml:space="preserve">Probleeme võib </w:t>
      </w:r>
      <w:r w:rsidR="00D13265" w:rsidRPr="006B2CF5">
        <w:rPr>
          <w:rFonts w:ascii="Times New Roman" w:hAnsi="Times New Roman" w:cs="Times New Roman"/>
        </w:rPr>
        <w:t xml:space="preserve">tekitada </w:t>
      </w:r>
      <w:r w:rsidR="00393FD2" w:rsidRPr="006B2CF5">
        <w:rPr>
          <w:rFonts w:ascii="Times New Roman" w:hAnsi="Times New Roman" w:cs="Times New Roman"/>
        </w:rPr>
        <w:t xml:space="preserve">ka </w:t>
      </w:r>
      <w:r w:rsidR="00D13265" w:rsidRPr="006B2CF5">
        <w:rPr>
          <w:rFonts w:ascii="Times New Roman" w:hAnsi="Times New Roman" w:cs="Times New Roman"/>
        </w:rPr>
        <w:t>korrigeerimise mehhanism</w:t>
      </w:r>
      <w:r w:rsidR="00BB2EF7" w:rsidRPr="006B2CF5">
        <w:rPr>
          <w:rFonts w:ascii="Times New Roman" w:hAnsi="Times New Roman" w:cs="Times New Roman"/>
        </w:rPr>
        <w:t>i keerukus</w:t>
      </w:r>
      <w:r w:rsidR="00D23D5E" w:rsidRPr="006B2CF5">
        <w:rPr>
          <w:rFonts w:ascii="Times New Roman" w:hAnsi="Times New Roman" w:cs="Times New Roman"/>
        </w:rPr>
        <w:t>. Lisaks tarbijahinnaindeksile</w:t>
      </w:r>
      <w:r w:rsidR="00F24CD1" w:rsidRPr="006B2CF5">
        <w:rPr>
          <w:rFonts w:ascii="Times New Roman" w:hAnsi="Times New Roman" w:cs="Times New Roman"/>
        </w:rPr>
        <w:t xml:space="preserve"> (edaspidi </w:t>
      </w:r>
      <w:r w:rsidR="00F24CD1" w:rsidRPr="006B2CF5">
        <w:rPr>
          <w:rFonts w:ascii="Times New Roman" w:hAnsi="Times New Roman" w:cs="Times New Roman"/>
          <w:i/>
          <w:iCs/>
        </w:rPr>
        <w:t>THI</w:t>
      </w:r>
      <w:r w:rsidR="00F24CD1" w:rsidRPr="006B2CF5">
        <w:rPr>
          <w:rFonts w:ascii="Times New Roman" w:hAnsi="Times New Roman" w:cs="Times New Roman"/>
        </w:rPr>
        <w:t>)</w:t>
      </w:r>
      <w:r w:rsidR="00D23D5E" w:rsidRPr="006B2CF5">
        <w:rPr>
          <w:rFonts w:ascii="Times New Roman" w:hAnsi="Times New Roman" w:cs="Times New Roman"/>
        </w:rPr>
        <w:t xml:space="preserve"> korrigeeritakse aktsiisi alammäära veel </w:t>
      </w:r>
      <w:r w:rsidR="008240A6" w:rsidRPr="006B2CF5">
        <w:rPr>
          <w:rFonts w:ascii="Times New Roman" w:hAnsi="Times New Roman" w:cs="Times New Roman"/>
        </w:rPr>
        <w:t>iga liikmesriigi hinnataseme indeksiga</w:t>
      </w:r>
      <w:r w:rsidR="00E753C1" w:rsidRPr="006B2CF5">
        <w:rPr>
          <w:rFonts w:ascii="Times New Roman" w:hAnsi="Times New Roman" w:cs="Times New Roman"/>
        </w:rPr>
        <w:t xml:space="preserve">. </w:t>
      </w:r>
    </w:p>
    <w:p w14:paraId="588E92E3" w14:textId="40B54DA4" w:rsidR="002D78FE" w:rsidRPr="006B2CF5" w:rsidRDefault="002B561C" w:rsidP="00480EE9">
      <w:pPr>
        <w:spacing w:after="0" w:line="240" w:lineRule="auto"/>
        <w:jc w:val="both"/>
        <w:rPr>
          <w:rFonts w:ascii="Times New Roman" w:hAnsi="Times New Roman" w:cs="Times New Roman"/>
        </w:rPr>
      </w:pPr>
      <w:r w:rsidRPr="006B2CF5">
        <w:rPr>
          <w:rFonts w:ascii="Times New Roman" w:hAnsi="Times New Roman" w:cs="Times New Roman"/>
        </w:rPr>
        <w:t>Statistilise info põhjal koostatavad indeksid võivad täpsust</w:t>
      </w:r>
      <w:r w:rsidR="006832FB" w:rsidRPr="006B2CF5">
        <w:rPr>
          <w:rFonts w:ascii="Times New Roman" w:hAnsi="Times New Roman" w:cs="Times New Roman"/>
        </w:rPr>
        <w:t>u</w:t>
      </w:r>
      <w:r w:rsidRPr="006B2CF5">
        <w:rPr>
          <w:rFonts w:ascii="Times New Roman" w:hAnsi="Times New Roman" w:cs="Times New Roman"/>
        </w:rPr>
        <w:t xml:space="preserve">da </w:t>
      </w:r>
      <w:r w:rsidR="006832FB" w:rsidRPr="006B2CF5">
        <w:rPr>
          <w:rFonts w:ascii="Times New Roman" w:hAnsi="Times New Roman" w:cs="Times New Roman"/>
        </w:rPr>
        <w:t>ka tagantjärele</w:t>
      </w:r>
      <w:r w:rsidR="0007351F" w:rsidRPr="006B2CF5">
        <w:rPr>
          <w:rFonts w:ascii="Times New Roman" w:hAnsi="Times New Roman" w:cs="Times New Roman"/>
        </w:rPr>
        <w:t xml:space="preserve"> ja nendele tuginevat süsteemi iseloomustab seetõttu ebakindlus.</w:t>
      </w:r>
      <w:r w:rsidR="00E27FC8" w:rsidRPr="006B2CF5">
        <w:rPr>
          <w:rFonts w:ascii="Times New Roman" w:hAnsi="Times New Roman" w:cs="Times New Roman"/>
        </w:rPr>
        <w:t xml:space="preserve"> </w:t>
      </w:r>
      <w:r w:rsidR="00767D69" w:rsidRPr="006B2CF5">
        <w:rPr>
          <w:rFonts w:ascii="Times New Roman" w:hAnsi="Times New Roman" w:cs="Times New Roman"/>
        </w:rPr>
        <w:t xml:space="preserve"> </w:t>
      </w:r>
      <w:r w:rsidR="001C4388" w:rsidRPr="006B2CF5">
        <w:rPr>
          <w:rFonts w:ascii="Times New Roman" w:hAnsi="Times New Roman" w:cs="Times New Roman"/>
        </w:rPr>
        <w:t>Aktsiisi alammäärade korrigeerimise</w:t>
      </w:r>
      <w:r w:rsidR="008E5435" w:rsidRPr="006B2CF5">
        <w:rPr>
          <w:rFonts w:ascii="Times New Roman" w:hAnsi="Times New Roman" w:cs="Times New Roman"/>
        </w:rPr>
        <w:t>l</w:t>
      </w:r>
      <w:r w:rsidR="00326F64" w:rsidRPr="006B2CF5">
        <w:rPr>
          <w:rFonts w:ascii="Times New Roman" w:hAnsi="Times New Roman" w:cs="Times New Roman"/>
        </w:rPr>
        <w:t xml:space="preserve"> </w:t>
      </w:r>
      <w:r w:rsidR="008E5435" w:rsidRPr="006B2CF5">
        <w:rPr>
          <w:rFonts w:ascii="Times New Roman" w:hAnsi="Times New Roman" w:cs="Times New Roman"/>
        </w:rPr>
        <w:t xml:space="preserve">on </w:t>
      </w:r>
      <w:r w:rsidR="00326F64" w:rsidRPr="006B2CF5">
        <w:rPr>
          <w:rFonts w:ascii="Times New Roman" w:hAnsi="Times New Roman" w:cs="Times New Roman"/>
        </w:rPr>
        <w:t xml:space="preserve"> l</w:t>
      </w:r>
      <w:r w:rsidR="00FD6FB3" w:rsidRPr="006B2CF5">
        <w:rPr>
          <w:rFonts w:ascii="Times New Roman" w:hAnsi="Times New Roman" w:cs="Times New Roman"/>
        </w:rPr>
        <w:t>oogiline</w:t>
      </w:r>
      <w:r w:rsidR="00326F64" w:rsidRPr="006B2CF5">
        <w:rPr>
          <w:rFonts w:ascii="Times New Roman" w:hAnsi="Times New Roman" w:cs="Times New Roman"/>
        </w:rPr>
        <w:t xml:space="preserve">, et see </w:t>
      </w:r>
      <w:r w:rsidR="00D5146B" w:rsidRPr="006B2CF5">
        <w:rPr>
          <w:rFonts w:ascii="Times New Roman" w:hAnsi="Times New Roman" w:cs="Times New Roman"/>
        </w:rPr>
        <w:t>mehhanism o</w:t>
      </w:r>
      <w:r w:rsidR="008E5435" w:rsidRPr="006B2CF5">
        <w:rPr>
          <w:rFonts w:ascii="Times New Roman" w:hAnsi="Times New Roman" w:cs="Times New Roman"/>
        </w:rPr>
        <w:t>leks</w:t>
      </w:r>
      <w:r w:rsidR="00D5146B" w:rsidRPr="006B2CF5">
        <w:rPr>
          <w:rFonts w:ascii="Times New Roman" w:hAnsi="Times New Roman" w:cs="Times New Roman"/>
        </w:rPr>
        <w:t xml:space="preserve"> ühesugune kõikide</w:t>
      </w:r>
      <w:r w:rsidR="00A7740F" w:rsidRPr="006B2CF5">
        <w:rPr>
          <w:rFonts w:ascii="Times New Roman" w:hAnsi="Times New Roman" w:cs="Times New Roman"/>
        </w:rPr>
        <w:t>le</w:t>
      </w:r>
      <w:r w:rsidR="00D5146B" w:rsidRPr="006B2CF5">
        <w:rPr>
          <w:rFonts w:ascii="Times New Roman" w:hAnsi="Times New Roman" w:cs="Times New Roman"/>
        </w:rPr>
        <w:t xml:space="preserve"> aktsiisikaupade</w:t>
      </w:r>
      <w:r w:rsidR="00A7740F" w:rsidRPr="006B2CF5">
        <w:rPr>
          <w:rFonts w:ascii="Times New Roman" w:hAnsi="Times New Roman" w:cs="Times New Roman"/>
        </w:rPr>
        <w:t>le.</w:t>
      </w:r>
      <w:r w:rsidR="00F96BBD" w:rsidRPr="006B2CF5">
        <w:rPr>
          <w:rFonts w:ascii="Times New Roman" w:hAnsi="Times New Roman" w:cs="Times New Roman"/>
        </w:rPr>
        <w:t xml:space="preserve"> </w:t>
      </w:r>
      <w:r w:rsidR="00831120" w:rsidRPr="006B2CF5">
        <w:rPr>
          <w:rFonts w:ascii="Times New Roman" w:hAnsi="Times New Roman" w:cs="Times New Roman"/>
        </w:rPr>
        <w:t>Käesoleval ajal on lõpusirgele jõudmas e</w:t>
      </w:r>
      <w:r w:rsidR="00F96BBD" w:rsidRPr="006B2CF5">
        <w:rPr>
          <w:rFonts w:ascii="Times New Roman" w:hAnsi="Times New Roman" w:cs="Times New Roman"/>
        </w:rPr>
        <w:t>nergiatoodete</w:t>
      </w:r>
      <w:r w:rsidR="00831120" w:rsidRPr="006B2CF5">
        <w:rPr>
          <w:rFonts w:ascii="Times New Roman" w:hAnsi="Times New Roman" w:cs="Times New Roman"/>
        </w:rPr>
        <w:t xml:space="preserve"> direktiivi </w:t>
      </w:r>
      <w:r w:rsidR="00F77387" w:rsidRPr="006B2CF5">
        <w:rPr>
          <w:rFonts w:ascii="Times New Roman" w:hAnsi="Times New Roman" w:cs="Times New Roman"/>
        </w:rPr>
        <w:t>muudatuste arutamine</w:t>
      </w:r>
      <w:r w:rsidR="00123321" w:rsidRPr="006B2CF5">
        <w:rPr>
          <w:rFonts w:ascii="Times New Roman" w:hAnsi="Times New Roman" w:cs="Times New Roman"/>
        </w:rPr>
        <w:t>. E</w:t>
      </w:r>
      <w:r w:rsidR="00F77387" w:rsidRPr="006B2CF5">
        <w:rPr>
          <w:rFonts w:ascii="Times New Roman" w:hAnsi="Times New Roman" w:cs="Times New Roman"/>
        </w:rPr>
        <w:t xml:space="preserve">nergiatoodete </w:t>
      </w:r>
      <w:r w:rsidR="00F24CD1" w:rsidRPr="006B2CF5">
        <w:rPr>
          <w:rFonts w:ascii="Times New Roman" w:hAnsi="Times New Roman" w:cs="Times New Roman"/>
        </w:rPr>
        <w:t>aktsiisi alammäära korrigeerimisel piirdutakse vaid THI-ga</w:t>
      </w:r>
      <w:r w:rsidR="006D0ABE" w:rsidRPr="006B2CF5">
        <w:rPr>
          <w:rFonts w:ascii="Times New Roman" w:hAnsi="Times New Roman" w:cs="Times New Roman"/>
        </w:rPr>
        <w:t xml:space="preserve">. Erinevalt </w:t>
      </w:r>
      <w:r w:rsidR="00312F2C" w:rsidRPr="006B2CF5">
        <w:rPr>
          <w:rFonts w:ascii="Times New Roman" w:hAnsi="Times New Roman" w:cs="Times New Roman"/>
        </w:rPr>
        <w:t xml:space="preserve">tubakaaktsiisi muudatustest on </w:t>
      </w:r>
      <w:r w:rsidR="001230C1" w:rsidRPr="006B2CF5">
        <w:rPr>
          <w:rFonts w:ascii="Times New Roman" w:hAnsi="Times New Roman" w:cs="Times New Roman"/>
        </w:rPr>
        <w:t xml:space="preserve">sätestatud </w:t>
      </w:r>
      <w:r w:rsidR="000241A9" w:rsidRPr="006B2CF5">
        <w:rPr>
          <w:rFonts w:ascii="Times New Roman" w:hAnsi="Times New Roman" w:cs="Times New Roman"/>
        </w:rPr>
        <w:t xml:space="preserve">ka </w:t>
      </w:r>
      <w:r w:rsidR="00865338" w:rsidRPr="006B2CF5">
        <w:rPr>
          <w:rFonts w:ascii="Times New Roman" w:hAnsi="Times New Roman" w:cs="Times New Roman"/>
        </w:rPr>
        <w:t>reeg</w:t>
      </w:r>
      <w:r w:rsidR="000241A9" w:rsidRPr="006B2CF5">
        <w:rPr>
          <w:rFonts w:ascii="Times New Roman" w:hAnsi="Times New Roman" w:cs="Times New Roman"/>
        </w:rPr>
        <w:t>lid</w:t>
      </w:r>
      <w:r w:rsidR="00865338" w:rsidRPr="006B2CF5">
        <w:rPr>
          <w:rFonts w:ascii="Times New Roman" w:hAnsi="Times New Roman" w:cs="Times New Roman"/>
        </w:rPr>
        <w:t xml:space="preserve">, et </w:t>
      </w:r>
      <w:r w:rsidR="00317DF6" w:rsidRPr="006B2CF5">
        <w:rPr>
          <w:rFonts w:ascii="Times New Roman" w:hAnsi="Times New Roman" w:cs="Times New Roman"/>
        </w:rPr>
        <w:t xml:space="preserve">üle 2% aastas ei tohi </w:t>
      </w:r>
      <w:r w:rsidR="00865338" w:rsidRPr="006B2CF5">
        <w:rPr>
          <w:rFonts w:ascii="Times New Roman" w:hAnsi="Times New Roman" w:cs="Times New Roman"/>
        </w:rPr>
        <w:t>aktsiisi</w:t>
      </w:r>
      <w:r w:rsidR="00013FEA" w:rsidRPr="006B2CF5">
        <w:rPr>
          <w:rFonts w:ascii="Times New Roman" w:hAnsi="Times New Roman" w:cs="Times New Roman"/>
        </w:rPr>
        <w:t xml:space="preserve"> alam</w:t>
      </w:r>
      <w:r w:rsidR="00865338" w:rsidRPr="006B2CF5">
        <w:rPr>
          <w:rFonts w:ascii="Times New Roman" w:hAnsi="Times New Roman" w:cs="Times New Roman"/>
        </w:rPr>
        <w:t>määrasid korrigeerida</w:t>
      </w:r>
      <w:r w:rsidR="00DA6965" w:rsidRPr="006B2CF5">
        <w:rPr>
          <w:rFonts w:ascii="Times New Roman" w:hAnsi="Times New Roman" w:cs="Times New Roman"/>
        </w:rPr>
        <w:t>,</w:t>
      </w:r>
      <w:r w:rsidR="0048397C" w:rsidRPr="006B2CF5">
        <w:rPr>
          <w:rFonts w:ascii="Times New Roman" w:hAnsi="Times New Roman" w:cs="Times New Roman"/>
        </w:rPr>
        <w:t xml:space="preserve"> ja </w:t>
      </w:r>
      <w:r w:rsidR="00DA6965" w:rsidRPr="006B2CF5">
        <w:rPr>
          <w:rFonts w:ascii="Times New Roman" w:hAnsi="Times New Roman" w:cs="Times New Roman"/>
        </w:rPr>
        <w:t>et korrigeerimine toimub iga kolme aasta tagant.</w:t>
      </w:r>
      <w:r w:rsidR="003A64DA" w:rsidRPr="006B2CF5">
        <w:rPr>
          <w:rFonts w:ascii="Times New Roman" w:hAnsi="Times New Roman" w:cs="Times New Roman"/>
        </w:rPr>
        <w:t xml:space="preserve"> </w:t>
      </w:r>
      <w:r w:rsidR="00F17131" w:rsidRPr="006B2CF5">
        <w:rPr>
          <w:rFonts w:ascii="Times New Roman" w:hAnsi="Times New Roman" w:cs="Times New Roman"/>
        </w:rPr>
        <w:t>Energiatoodete aktsiisi korrigeerimise reeglid on lihtsamad ja selgemad.</w:t>
      </w:r>
    </w:p>
    <w:p w14:paraId="0064E748" w14:textId="77777777" w:rsidR="000B16C9" w:rsidRPr="006B2CF5" w:rsidRDefault="000B16C9" w:rsidP="00480EE9">
      <w:pPr>
        <w:spacing w:after="0" w:line="240" w:lineRule="auto"/>
        <w:jc w:val="both"/>
        <w:rPr>
          <w:rFonts w:ascii="Times New Roman" w:hAnsi="Times New Roman" w:cs="Times New Roman"/>
        </w:rPr>
      </w:pPr>
    </w:p>
    <w:p w14:paraId="1D5DD1A6" w14:textId="2B3A1EDE" w:rsidR="00F013D6" w:rsidRPr="006B2CF5" w:rsidRDefault="00DE6F02" w:rsidP="00945A59">
      <w:pPr>
        <w:spacing w:after="0" w:line="240" w:lineRule="auto"/>
        <w:jc w:val="both"/>
        <w:rPr>
          <w:rFonts w:ascii="Times New Roman" w:hAnsi="Times New Roman" w:cs="Times New Roman"/>
        </w:rPr>
      </w:pPr>
      <w:r w:rsidRPr="006B2CF5">
        <w:rPr>
          <w:rFonts w:ascii="Times New Roman" w:hAnsi="Times New Roman" w:cs="Times New Roman"/>
          <w:b/>
          <w:bCs/>
        </w:rPr>
        <w:t>Lõike</w:t>
      </w:r>
      <w:r w:rsidR="006F447D" w:rsidRPr="006B2CF5">
        <w:rPr>
          <w:rFonts w:ascii="Times New Roman" w:hAnsi="Times New Roman" w:cs="Times New Roman"/>
          <w:b/>
          <w:bCs/>
        </w:rPr>
        <w:t>s</w:t>
      </w:r>
      <w:r w:rsidRPr="006B2CF5">
        <w:rPr>
          <w:rFonts w:ascii="Times New Roman" w:hAnsi="Times New Roman" w:cs="Times New Roman"/>
          <w:b/>
          <w:bCs/>
        </w:rPr>
        <w:t xml:space="preserve"> 2</w:t>
      </w:r>
      <w:r w:rsidRPr="006B2CF5">
        <w:rPr>
          <w:rFonts w:ascii="Times New Roman" w:hAnsi="Times New Roman" w:cs="Times New Roman"/>
        </w:rPr>
        <w:t xml:space="preserve"> </w:t>
      </w:r>
      <w:r w:rsidR="006F447D" w:rsidRPr="006B2CF5">
        <w:rPr>
          <w:rFonts w:ascii="Times New Roman" w:hAnsi="Times New Roman" w:cs="Times New Roman"/>
        </w:rPr>
        <w:t xml:space="preserve">nähakse ette </w:t>
      </w:r>
      <w:r w:rsidR="00370D0F" w:rsidRPr="006B2CF5">
        <w:rPr>
          <w:rFonts w:ascii="Times New Roman" w:hAnsi="Times New Roman" w:cs="Times New Roman"/>
        </w:rPr>
        <w:t xml:space="preserve">aktsiisi alamäära </w:t>
      </w:r>
      <w:r w:rsidR="00CE2400" w:rsidRPr="006B2CF5">
        <w:rPr>
          <w:rFonts w:ascii="Times New Roman" w:hAnsi="Times New Roman" w:cs="Times New Roman"/>
        </w:rPr>
        <w:t>suurenda</w:t>
      </w:r>
      <w:r w:rsidR="006F447D" w:rsidRPr="006B2CF5">
        <w:rPr>
          <w:rFonts w:ascii="Times New Roman" w:hAnsi="Times New Roman" w:cs="Times New Roman"/>
        </w:rPr>
        <w:t xml:space="preserve">mine </w:t>
      </w:r>
      <w:r w:rsidR="00CE2400" w:rsidRPr="006B2CF5">
        <w:rPr>
          <w:rFonts w:ascii="Times New Roman" w:hAnsi="Times New Roman" w:cs="Times New Roman"/>
        </w:rPr>
        <w:t>või vähenda</w:t>
      </w:r>
      <w:r w:rsidR="006F447D" w:rsidRPr="006B2CF5">
        <w:rPr>
          <w:rFonts w:ascii="Times New Roman" w:hAnsi="Times New Roman" w:cs="Times New Roman"/>
        </w:rPr>
        <w:t xml:space="preserve">mine </w:t>
      </w:r>
      <w:r w:rsidR="00091953" w:rsidRPr="006B2CF5">
        <w:rPr>
          <w:rFonts w:ascii="Times New Roman" w:hAnsi="Times New Roman" w:cs="Times New Roman"/>
        </w:rPr>
        <w:t xml:space="preserve">vastavalt </w:t>
      </w:r>
      <w:r w:rsidR="00CE2400" w:rsidRPr="006B2CF5">
        <w:rPr>
          <w:rFonts w:ascii="Times New Roman" w:hAnsi="Times New Roman" w:cs="Times New Roman"/>
        </w:rPr>
        <w:t xml:space="preserve"> tarbijahinnaindeksi </w:t>
      </w:r>
      <w:r w:rsidR="00345D0D" w:rsidRPr="006B2CF5">
        <w:rPr>
          <w:rFonts w:ascii="Times New Roman" w:hAnsi="Times New Roman" w:cs="Times New Roman"/>
        </w:rPr>
        <w:t>muutu</w:t>
      </w:r>
      <w:r w:rsidR="00091953" w:rsidRPr="006B2CF5">
        <w:rPr>
          <w:rFonts w:ascii="Times New Roman" w:hAnsi="Times New Roman" w:cs="Times New Roman"/>
        </w:rPr>
        <w:t>misele lähtude</w:t>
      </w:r>
      <w:r w:rsidR="00345D0D" w:rsidRPr="006B2CF5">
        <w:rPr>
          <w:rFonts w:ascii="Times New Roman" w:hAnsi="Times New Roman" w:cs="Times New Roman"/>
        </w:rPr>
        <w:t xml:space="preserve">s </w:t>
      </w:r>
      <w:r w:rsidR="00B54BE0" w:rsidRPr="006B2CF5">
        <w:rPr>
          <w:rFonts w:ascii="Times New Roman" w:hAnsi="Times New Roman" w:cs="Times New Roman"/>
        </w:rPr>
        <w:t xml:space="preserve">viimase </w:t>
      </w:r>
      <w:r w:rsidR="00082164" w:rsidRPr="006B2CF5">
        <w:rPr>
          <w:rFonts w:ascii="Times New Roman" w:hAnsi="Times New Roman" w:cs="Times New Roman"/>
        </w:rPr>
        <w:t>kolme</w:t>
      </w:r>
      <w:r w:rsidR="009F10E5" w:rsidRPr="006B2CF5">
        <w:rPr>
          <w:rFonts w:ascii="Times New Roman" w:hAnsi="Times New Roman" w:cs="Times New Roman"/>
        </w:rPr>
        <w:t xml:space="preserve"> </w:t>
      </w:r>
      <w:r w:rsidR="00082164" w:rsidRPr="006B2CF5">
        <w:rPr>
          <w:rFonts w:ascii="Times New Roman" w:hAnsi="Times New Roman" w:cs="Times New Roman"/>
        </w:rPr>
        <w:t>aasta EL keskmi</w:t>
      </w:r>
      <w:r w:rsidR="00345D0D" w:rsidRPr="006B2CF5">
        <w:rPr>
          <w:rFonts w:ascii="Times New Roman" w:hAnsi="Times New Roman" w:cs="Times New Roman"/>
        </w:rPr>
        <w:t>s</w:t>
      </w:r>
      <w:r w:rsidR="00082164" w:rsidRPr="006B2CF5">
        <w:rPr>
          <w:rFonts w:ascii="Times New Roman" w:hAnsi="Times New Roman" w:cs="Times New Roman"/>
        </w:rPr>
        <w:t xml:space="preserve">e tarbijahinnaindeksi </w:t>
      </w:r>
      <w:r w:rsidR="00091953" w:rsidRPr="006B2CF5">
        <w:rPr>
          <w:rFonts w:ascii="Times New Roman" w:hAnsi="Times New Roman" w:cs="Times New Roman"/>
        </w:rPr>
        <w:t xml:space="preserve">andmetest. </w:t>
      </w:r>
      <w:r w:rsidR="00F013D6" w:rsidRPr="006B2CF5">
        <w:rPr>
          <w:rFonts w:ascii="Times New Roman" w:hAnsi="Times New Roman" w:cs="Times New Roman"/>
        </w:rPr>
        <w:t xml:space="preserve">Selliselt leitakse uus </w:t>
      </w:r>
      <w:r w:rsidR="00304482" w:rsidRPr="006B2CF5">
        <w:rPr>
          <w:rFonts w:ascii="Times New Roman" w:hAnsi="Times New Roman" w:cs="Times New Roman"/>
        </w:rPr>
        <w:t xml:space="preserve">korrigeeritud ja </w:t>
      </w:r>
      <w:r w:rsidR="00727488" w:rsidRPr="006B2CF5">
        <w:rPr>
          <w:rFonts w:ascii="Times New Roman" w:hAnsi="Times New Roman" w:cs="Times New Roman"/>
        </w:rPr>
        <w:t xml:space="preserve">liikmesriikidele </w:t>
      </w:r>
      <w:r w:rsidR="002F3EE1" w:rsidRPr="006B2CF5">
        <w:rPr>
          <w:rFonts w:ascii="Times New Roman" w:hAnsi="Times New Roman" w:cs="Times New Roman"/>
        </w:rPr>
        <w:t xml:space="preserve">ühine </w:t>
      </w:r>
      <w:r w:rsidR="000B16C9" w:rsidRPr="006B2CF5">
        <w:rPr>
          <w:rFonts w:ascii="Times New Roman" w:hAnsi="Times New Roman" w:cs="Times New Roman"/>
        </w:rPr>
        <w:t xml:space="preserve"> aktsiisi</w:t>
      </w:r>
      <w:r w:rsidR="00727488" w:rsidRPr="006B2CF5">
        <w:rPr>
          <w:rFonts w:ascii="Times New Roman" w:hAnsi="Times New Roman" w:cs="Times New Roman"/>
        </w:rPr>
        <w:t xml:space="preserve"> alammäär. </w:t>
      </w:r>
      <w:r w:rsidR="00241DC1" w:rsidRPr="006B2CF5">
        <w:rPr>
          <w:rFonts w:ascii="Times New Roman" w:hAnsi="Times New Roman" w:cs="Times New Roman"/>
        </w:rPr>
        <w:t>Leiame, et t</w:t>
      </w:r>
      <w:r w:rsidR="00336AA0" w:rsidRPr="006B2CF5">
        <w:rPr>
          <w:rFonts w:ascii="Times New Roman" w:hAnsi="Times New Roman" w:cs="Times New Roman"/>
        </w:rPr>
        <w:t xml:space="preserve">eksti </w:t>
      </w:r>
      <w:r w:rsidR="00D360DD" w:rsidRPr="006B2CF5">
        <w:rPr>
          <w:rFonts w:ascii="Times New Roman" w:hAnsi="Times New Roman" w:cs="Times New Roman"/>
        </w:rPr>
        <w:t>täpsustamiseks on vaja lisada, mis aasta</w:t>
      </w:r>
      <w:r w:rsidR="00901514" w:rsidRPr="006B2CF5">
        <w:rPr>
          <w:rFonts w:ascii="Times New Roman" w:hAnsi="Times New Roman" w:cs="Times New Roman"/>
        </w:rPr>
        <w:t xml:space="preserve"> suhtes arvestatakse viimase kolme aasta indeksit</w:t>
      </w:r>
      <w:r w:rsidR="00814A04" w:rsidRPr="006B2CF5">
        <w:rPr>
          <w:rFonts w:ascii="Times New Roman" w:hAnsi="Times New Roman" w:cs="Times New Roman"/>
        </w:rPr>
        <w:t xml:space="preserve">. </w:t>
      </w:r>
    </w:p>
    <w:p w14:paraId="4C344623" w14:textId="77777777" w:rsidR="00A70BDB" w:rsidRPr="006B2CF5" w:rsidRDefault="00EF15EC" w:rsidP="00945A59">
      <w:pPr>
        <w:spacing w:after="0" w:line="240" w:lineRule="auto"/>
        <w:jc w:val="both"/>
        <w:rPr>
          <w:rFonts w:ascii="Times New Roman" w:hAnsi="Times New Roman" w:cs="Times New Roman"/>
        </w:rPr>
      </w:pPr>
      <w:r w:rsidRPr="006B2CF5">
        <w:rPr>
          <w:rFonts w:ascii="Times New Roman" w:hAnsi="Times New Roman" w:cs="Times New Roman"/>
          <w:b/>
          <w:bCs/>
        </w:rPr>
        <w:t>Lõike</w:t>
      </w:r>
      <w:r w:rsidR="00F0593A" w:rsidRPr="006B2CF5">
        <w:rPr>
          <w:rFonts w:ascii="Times New Roman" w:hAnsi="Times New Roman" w:cs="Times New Roman"/>
          <w:b/>
          <w:bCs/>
        </w:rPr>
        <w:t>s</w:t>
      </w:r>
      <w:r w:rsidRPr="006B2CF5">
        <w:rPr>
          <w:rFonts w:ascii="Times New Roman" w:hAnsi="Times New Roman" w:cs="Times New Roman"/>
          <w:b/>
          <w:bCs/>
        </w:rPr>
        <w:t xml:space="preserve"> 3</w:t>
      </w:r>
      <w:r w:rsidRPr="006B2CF5">
        <w:rPr>
          <w:rFonts w:ascii="Times New Roman" w:hAnsi="Times New Roman" w:cs="Times New Roman"/>
        </w:rPr>
        <w:t xml:space="preserve"> </w:t>
      </w:r>
      <w:r w:rsidR="00F0593A" w:rsidRPr="006B2CF5">
        <w:rPr>
          <w:rFonts w:ascii="Times New Roman" w:hAnsi="Times New Roman" w:cs="Times New Roman"/>
        </w:rPr>
        <w:t xml:space="preserve">sätestatakse </w:t>
      </w:r>
      <w:r w:rsidR="00484312" w:rsidRPr="006B2CF5">
        <w:rPr>
          <w:rFonts w:ascii="Times New Roman" w:hAnsi="Times New Roman" w:cs="Times New Roman"/>
        </w:rPr>
        <w:t>aktsiisi alammäära</w:t>
      </w:r>
      <w:r w:rsidR="00F0593A" w:rsidRPr="006B2CF5">
        <w:rPr>
          <w:rFonts w:ascii="Times New Roman" w:hAnsi="Times New Roman" w:cs="Times New Roman"/>
        </w:rPr>
        <w:t xml:space="preserve"> korrigeerimine </w:t>
      </w:r>
      <w:r w:rsidR="00304482" w:rsidRPr="006B2CF5">
        <w:rPr>
          <w:rFonts w:ascii="Times New Roman" w:hAnsi="Times New Roman" w:cs="Times New Roman"/>
        </w:rPr>
        <w:t>arvestades konkreetse liikmesrii</w:t>
      </w:r>
      <w:r w:rsidR="00F0593A" w:rsidRPr="006B2CF5">
        <w:rPr>
          <w:rFonts w:ascii="Times New Roman" w:hAnsi="Times New Roman" w:cs="Times New Roman"/>
        </w:rPr>
        <w:t>g</w:t>
      </w:r>
      <w:r w:rsidR="00304482" w:rsidRPr="006B2CF5">
        <w:rPr>
          <w:rFonts w:ascii="Times New Roman" w:hAnsi="Times New Roman" w:cs="Times New Roman"/>
        </w:rPr>
        <w:t>i</w:t>
      </w:r>
      <w:r w:rsidR="00F0593A" w:rsidRPr="006B2CF5">
        <w:rPr>
          <w:rFonts w:ascii="Times New Roman" w:hAnsi="Times New Roman" w:cs="Times New Roman"/>
        </w:rPr>
        <w:t xml:space="preserve"> hinnataseme indeksit.</w:t>
      </w:r>
      <w:r w:rsidR="002F3368" w:rsidRPr="006B2CF5">
        <w:rPr>
          <w:rFonts w:ascii="Times New Roman" w:hAnsi="Times New Roman" w:cs="Times New Roman"/>
        </w:rPr>
        <w:t xml:space="preserve"> </w:t>
      </w:r>
      <w:r w:rsidR="00810091" w:rsidRPr="006B2CF5">
        <w:rPr>
          <w:rFonts w:ascii="Times New Roman" w:hAnsi="Times New Roman" w:cs="Times New Roman"/>
        </w:rPr>
        <w:t xml:space="preserve">Vastavalt komisjoni selgitustele </w:t>
      </w:r>
      <w:r w:rsidR="008179CF" w:rsidRPr="006B2CF5">
        <w:rPr>
          <w:rFonts w:ascii="Times New Roman" w:hAnsi="Times New Roman" w:cs="Times New Roman"/>
        </w:rPr>
        <w:t xml:space="preserve">lähtutakse </w:t>
      </w:r>
      <w:r w:rsidR="003478E7" w:rsidRPr="006B2CF5">
        <w:rPr>
          <w:rFonts w:ascii="Times New Roman" w:hAnsi="Times New Roman" w:cs="Times New Roman"/>
        </w:rPr>
        <w:t>lõike</w:t>
      </w:r>
      <w:r w:rsidR="008179CF" w:rsidRPr="006B2CF5">
        <w:rPr>
          <w:rFonts w:ascii="Times New Roman" w:hAnsi="Times New Roman" w:cs="Times New Roman"/>
        </w:rPr>
        <w:t>s</w:t>
      </w:r>
      <w:r w:rsidR="003478E7" w:rsidRPr="006B2CF5">
        <w:rPr>
          <w:rFonts w:ascii="Times New Roman" w:hAnsi="Times New Roman" w:cs="Times New Roman"/>
        </w:rPr>
        <w:t xml:space="preserve"> 3</w:t>
      </w:r>
      <w:r w:rsidR="005F3DC8" w:rsidRPr="006B2CF5">
        <w:rPr>
          <w:rFonts w:ascii="Times New Roman" w:hAnsi="Times New Roman" w:cs="Times New Roman"/>
        </w:rPr>
        <w:t xml:space="preserve"> </w:t>
      </w:r>
      <w:r w:rsidR="008179CF" w:rsidRPr="006B2CF5">
        <w:rPr>
          <w:rFonts w:ascii="Times New Roman" w:hAnsi="Times New Roman" w:cs="Times New Roman"/>
        </w:rPr>
        <w:t xml:space="preserve">kirjeldatud </w:t>
      </w:r>
      <w:r w:rsidR="005F3DC8" w:rsidRPr="006B2CF5">
        <w:rPr>
          <w:rFonts w:ascii="Times New Roman" w:hAnsi="Times New Roman" w:cs="Times New Roman"/>
        </w:rPr>
        <w:t>arvutuste</w:t>
      </w:r>
      <w:r w:rsidR="008179CF" w:rsidRPr="006B2CF5">
        <w:rPr>
          <w:rFonts w:ascii="Times New Roman" w:hAnsi="Times New Roman" w:cs="Times New Roman"/>
        </w:rPr>
        <w:t>s</w:t>
      </w:r>
      <w:r w:rsidR="005F3DC8" w:rsidRPr="006B2CF5">
        <w:rPr>
          <w:rFonts w:ascii="Times New Roman" w:hAnsi="Times New Roman" w:cs="Times New Roman"/>
        </w:rPr>
        <w:t xml:space="preserve"> </w:t>
      </w:r>
      <w:r w:rsidR="008179CF" w:rsidRPr="006B2CF5">
        <w:rPr>
          <w:rFonts w:ascii="Times New Roman" w:hAnsi="Times New Roman" w:cs="Times New Roman"/>
        </w:rPr>
        <w:t xml:space="preserve">lõike </w:t>
      </w:r>
      <w:r w:rsidR="005F1610" w:rsidRPr="006B2CF5">
        <w:rPr>
          <w:rFonts w:ascii="Times New Roman" w:hAnsi="Times New Roman" w:cs="Times New Roman"/>
        </w:rPr>
        <w:t>2 alusel</w:t>
      </w:r>
      <w:r w:rsidR="008179CF" w:rsidRPr="006B2CF5">
        <w:rPr>
          <w:rFonts w:ascii="Times New Roman" w:hAnsi="Times New Roman" w:cs="Times New Roman"/>
        </w:rPr>
        <w:t xml:space="preserve"> </w:t>
      </w:r>
      <w:r w:rsidR="00F55A90" w:rsidRPr="006B2CF5">
        <w:rPr>
          <w:rFonts w:ascii="Times New Roman" w:hAnsi="Times New Roman" w:cs="Times New Roman"/>
        </w:rPr>
        <w:t xml:space="preserve">arvutatud liikmesriikide ühisest aktsiisi </w:t>
      </w:r>
      <w:r w:rsidR="005F1610" w:rsidRPr="006B2CF5">
        <w:rPr>
          <w:rFonts w:ascii="Times New Roman" w:hAnsi="Times New Roman" w:cs="Times New Roman"/>
        </w:rPr>
        <w:t>alammäärast</w:t>
      </w:r>
      <w:r w:rsidR="00F55A90" w:rsidRPr="006B2CF5">
        <w:rPr>
          <w:rFonts w:ascii="Times New Roman" w:hAnsi="Times New Roman" w:cs="Times New Roman"/>
        </w:rPr>
        <w:t>.</w:t>
      </w:r>
      <w:r w:rsidR="0009077A" w:rsidRPr="006B2CF5">
        <w:rPr>
          <w:rFonts w:ascii="Times New Roman" w:hAnsi="Times New Roman" w:cs="Times New Roman"/>
        </w:rPr>
        <w:t xml:space="preserve"> </w:t>
      </w:r>
      <w:r w:rsidR="00D06443" w:rsidRPr="006B2CF5">
        <w:rPr>
          <w:rFonts w:ascii="Times New Roman" w:hAnsi="Times New Roman" w:cs="Times New Roman"/>
        </w:rPr>
        <w:t>Liikmesrii</w:t>
      </w:r>
      <w:r w:rsidR="00F556D6" w:rsidRPr="006B2CF5">
        <w:rPr>
          <w:rFonts w:ascii="Times New Roman" w:hAnsi="Times New Roman" w:cs="Times New Roman"/>
        </w:rPr>
        <w:t xml:space="preserve">kide </w:t>
      </w:r>
      <w:r w:rsidR="00E43DC9" w:rsidRPr="006B2CF5">
        <w:rPr>
          <w:rFonts w:ascii="Times New Roman" w:hAnsi="Times New Roman" w:cs="Times New Roman"/>
        </w:rPr>
        <w:t xml:space="preserve">aktsiisi </w:t>
      </w:r>
      <w:r w:rsidR="00F556D6" w:rsidRPr="006B2CF5">
        <w:rPr>
          <w:rFonts w:ascii="Times New Roman" w:hAnsi="Times New Roman" w:cs="Times New Roman"/>
        </w:rPr>
        <w:t>ühi</w:t>
      </w:r>
      <w:r w:rsidR="002E5291" w:rsidRPr="006B2CF5">
        <w:rPr>
          <w:rFonts w:ascii="Times New Roman" w:hAnsi="Times New Roman" w:cs="Times New Roman"/>
        </w:rPr>
        <w:t>s</w:t>
      </w:r>
      <w:r w:rsidR="00F556D6" w:rsidRPr="006B2CF5">
        <w:rPr>
          <w:rFonts w:ascii="Times New Roman" w:hAnsi="Times New Roman" w:cs="Times New Roman"/>
        </w:rPr>
        <w:t>e</w:t>
      </w:r>
      <w:r w:rsidR="00E43DC9" w:rsidRPr="006B2CF5">
        <w:rPr>
          <w:rFonts w:ascii="Times New Roman" w:hAnsi="Times New Roman" w:cs="Times New Roman"/>
        </w:rPr>
        <w:t>st</w:t>
      </w:r>
      <w:r w:rsidR="00F556D6" w:rsidRPr="006B2CF5">
        <w:rPr>
          <w:rFonts w:ascii="Times New Roman" w:hAnsi="Times New Roman" w:cs="Times New Roman"/>
        </w:rPr>
        <w:t xml:space="preserve"> ala</w:t>
      </w:r>
      <w:r w:rsidR="00206FBA" w:rsidRPr="006B2CF5">
        <w:rPr>
          <w:rFonts w:ascii="Times New Roman" w:hAnsi="Times New Roman" w:cs="Times New Roman"/>
        </w:rPr>
        <w:t xml:space="preserve">mmäärast </w:t>
      </w:r>
      <w:r w:rsidR="00D06443" w:rsidRPr="006B2CF5">
        <w:rPr>
          <w:rFonts w:ascii="Times New Roman" w:hAnsi="Times New Roman" w:cs="Times New Roman"/>
        </w:rPr>
        <w:t xml:space="preserve">1/3 </w:t>
      </w:r>
      <w:r w:rsidR="00206FBA" w:rsidRPr="006B2CF5">
        <w:rPr>
          <w:rFonts w:ascii="Times New Roman" w:hAnsi="Times New Roman" w:cs="Times New Roman"/>
        </w:rPr>
        <w:t xml:space="preserve">korrutatakse </w:t>
      </w:r>
      <w:r w:rsidR="00B54BE0" w:rsidRPr="006B2CF5">
        <w:rPr>
          <w:rFonts w:ascii="Times New Roman" w:hAnsi="Times New Roman" w:cs="Times New Roman"/>
        </w:rPr>
        <w:t xml:space="preserve">läbi </w:t>
      </w:r>
      <w:r w:rsidR="00692A27" w:rsidRPr="006B2CF5">
        <w:rPr>
          <w:rFonts w:ascii="Times New Roman" w:hAnsi="Times New Roman" w:cs="Times New Roman"/>
        </w:rPr>
        <w:t xml:space="preserve">konkreetse liikmesriigi hinnataseme </w:t>
      </w:r>
      <w:r w:rsidR="007479B8" w:rsidRPr="006B2CF5">
        <w:rPr>
          <w:rFonts w:ascii="Times New Roman" w:hAnsi="Times New Roman" w:cs="Times New Roman"/>
        </w:rPr>
        <w:t>indeksiga</w:t>
      </w:r>
      <w:r w:rsidR="00B54BE0" w:rsidRPr="006B2CF5">
        <w:rPr>
          <w:rFonts w:ascii="Times New Roman" w:hAnsi="Times New Roman" w:cs="Times New Roman"/>
        </w:rPr>
        <w:t xml:space="preserve">, millele </w:t>
      </w:r>
      <w:r w:rsidR="00051EBC" w:rsidRPr="006B2CF5">
        <w:rPr>
          <w:rFonts w:ascii="Times New Roman" w:hAnsi="Times New Roman" w:cs="Times New Roman"/>
        </w:rPr>
        <w:t xml:space="preserve">liidetakse </w:t>
      </w:r>
      <w:r w:rsidR="001F0003" w:rsidRPr="006B2CF5">
        <w:rPr>
          <w:rFonts w:ascii="Times New Roman" w:hAnsi="Times New Roman" w:cs="Times New Roman"/>
        </w:rPr>
        <w:t xml:space="preserve">ülejäänud </w:t>
      </w:r>
      <w:r w:rsidR="00051EBC" w:rsidRPr="006B2CF5">
        <w:rPr>
          <w:rFonts w:ascii="Times New Roman" w:hAnsi="Times New Roman" w:cs="Times New Roman"/>
        </w:rPr>
        <w:t xml:space="preserve">2/3 </w:t>
      </w:r>
      <w:r w:rsidR="001F0003" w:rsidRPr="006B2CF5">
        <w:rPr>
          <w:rFonts w:ascii="Times New Roman" w:hAnsi="Times New Roman" w:cs="Times New Roman"/>
        </w:rPr>
        <w:t>aktsiisi</w:t>
      </w:r>
      <w:r w:rsidR="00051EBC" w:rsidRPr="006B2CF5">
        <w:rPr>
          <w:rFonts w:ascii="Times New Roman" w:hAnsi="Times New Roman" w:cs="Times New Roman"/>
        </w:rPr>
        <w:t xml:space="preserve">määrast. </w:t>
      </w:r>
      <w:r w:rsidR="002E5291" w:rsidRPr="006B2CF5">
        <w:rPr>
          <w:rFonts w:ascii="Times New Roman" w:hAnsi="Times New Roman" w:cs="Times New Roman"/>
        </w:rPr>
        <w:t xml:space="preserve">Selliselt leitakse </w:t>
      </w:r>
      <w:r w:rsidR="00E43DC9" w:rsidRPr="006B2CF5">
        <w:rPr>
          <w:rFonts w:ascii="Times New Roman" w:hAnsi="Times New Roman" w:cs="Times New Roman"/>
        </w:rPr>
        <w:t xml:space="preserve">konkreetse liikmesriigi aktsiisi uus alammäär. </w:t>
      </w:r>
      <w:r w:rsidR="000F7CC2" w:rsidRPr="006B2CF5">
        <w:rPr>
          <w:rFonts w:ascii="Times New Roman" w:hAnsi="Times New Roman" w:cs="Times New Roman"/>
        </w:rPr>
        <w:t>Näiteks 2028. aastal on kooskõlas direktii</w:t>
      </w:r>
      <w:r w:rsidR="001D543D" w:rsidRPr="006B2CF5">
        <w:rPr>
          <w:rFonts w:ascii="Times New Roman" w:hAnsi="Times New Roman" w:cs="Times New Roman"/>
        </w:rPr>
        <w:t xml:space="preserve">vi eelnõuga liikmesriikide aktsiisi ühine alammäär sigarettidele 215 eurot. Kõnealusest summast 1/3 on </w:t>
      </w:r>
      <w:r w:rsidR="00300B7B" w:rsidRPr="006B2CF5">
        <w:rPr>
          <w:rFonts w:ascii="Times New Roman" w:hAnsi="Times New Roman" w:cs="Times New Roman"/>
        </w:rPr>
        <w:t>71,67 (215/3=71,67)</w:t>
      </w:r>
      <w:r w:rsidR="00A70BDB" w:rsidRPr="006B2CF5">
        <w:rPr>
          <w:rFonts w:ascii="Times New Roman" w:hAnsi="Times New Roman" w:cs="Times New Roman"/>
        </w:rPr>
        <w:t>.</w:t>
      </w:r>
    </w:p>
    <w:p w14:paraId="1F901FEC" w14:textId="5B884649" w:rsidR="00E43DC9" w:rsidRPr="006B2CF5" w:rsidRDefault="00A569A2" w:rsidP="00945A59">
      <w:pPr>
        <w:spacing w:after="0" w:line="240" w:lineRule="auto"/>
        <w:jc w:val="both"/>
        <w:rPr>
          <w:rFonts w:ascii="Times New Roman" w:hAnsi="Times New Roman" w:cs="Times New Roman"/>
        </w:rPr>
      </w:pPr>
      <w:r w:rsidRPr="006B2CF5">
        <w:rPr>
          <w:rFonts w:ascii="Times New Roman" w:hAnsi="Times New Roman" w:cs="Times New Roman"/>
        </w:rPr>
        <w:t xml:space="preserve">Kui </w:t>
      </w:r>
      <w:r w:rsidR="009F0509" w:rsidRPr="006B2CF5">
        <w:rPr>
          <w:rFonts w:ascii="Times New Roman" w:hAnsi="Times New Roman" w:cs="Times New Roman"/>
        </w:rPr>
        <w:t xml:space="preserve">Eesti hinnataseme indeks </w:t>
      </w:r>
      <w:r w:rsidR="003A4EAF" w:rsidRPr="006B2CF5">
        <w:rPr>
          <w:rFonts w:ascii="Times New Roman" w:hAnsi="Times New Roman" w:cs="Times New Roman"/>
        </w:rPr>
        <w:t xml:space="preserve">oleks näiteks 98% </w:t>
      </w:r>
      <w:r w:rsidR="00190481" w:rsidRPr="006B2CF5">
        <w:rPr>
          <w:rFonts w:ascii="Times New Roman" w:hAnsi="Times New Roman" w:cs="Times New Roman"/>
        </w:rPr>
        <w:t xml:space="preserve">EL </w:t>
      </w:r>
      <w:r w:rsidR="001A1282" w:rsidRPr="006B2CF5">
        <w:rPr>
          <w:rFonts w:ascii="Times New Roman" w:hAnsi="Times New Roman" w:cs="Times New Roman"/>
        </w:rPr>
        <w:t xml:space="preserve">kaalutud </w:t>
      </w:r>
      <w:r w:rsidR="00190481" w:rsidRPr="006B2CF5">
        <w:rPr>
          <w:rFonts w:ascii="Times New Roman" w:hAnsi="Times New Roman" w:cs="Times New Roman"/>
        </w:rPr>
        <w:t>keskmisest</w:t>
      </w:r>
      <w:r w:rsidR="003A4EAF" w:rsidRPr="006B2CF5">
        <w:rPr>
          <w:rFonts w:ascii="Times New Roman" w:hAnsi="Times New Roman" w:cs="Times New Roman"/>
        </w:rPr>
        <w:t xml:space="preserve">, siis </w:t>
      </w:r>
      <w:r w:rsidR="00036FB1" w:rsidRPr="006B2CF5">
        <w:rPr>
          <w:rFonts w:ascii="Times New Roman" w:hAnsi="Times New Roman" w:cs="Times New Roman"/>
        </w:rPr>
        <w:t xml:space="preserve">tuleb 71,67 korrutada 0,98-ga, mis teeb </w:t>
      </w:r>
      <w:r w:rsidR="00A854AB" w:rsidRPr="006B2CF5">
        <w:rPr>
          <w:rFonts w:ascii="Times New Roman" w:hAnsi="Times New Roman" w:cs="Times New Roman"/>
        </w:rPr>
        <w:t>70,24</w:t>
      </w:r>
      <w:r w:rsidR="001A1282" w:rsidRPr="006B2CF5">
        <w:rPr>
          <w:rFonts w:ascii="Times New Roman" w:hAnsi="Times New Roman" w:cs="Times New Roman"/>
        </w:rPr>
        <w:t xml:space="preserve">. </w:t>
      </w:r>
      <w:r w:rsidR="00A55A35" w:rsidRPr="006B2CF5">
        <w:rPr>
          <w:rFonts w:ascii="Times New Roman" w:hAnsi="Times New Roman" w:cs="Times New Roman"/>
        </w:rPr>
        <w:t xml:space="preserve">Leitud tulemusele tuleb liita ülejäänud 2/3 osa liidu ühisest alammäärast, mis on </w:t>
      </w:r>
      <w:r w:rsidR="006D3673" w:rsidRPr="006B2CF5">
        <w:rPr>
          <w:rFonts w:ascii="Times New Roman" w:hAnsi="Times New Roman" w:cs="Times New Roman"/>
        </w:rPr>
        <w:t>143,33 (215/3</w:t>
      </w:r>
      <w:r w:rsidR="00E23E9D" w:rsidRPr="006B2CF5">
        <w:rPr>
          <w:rFonts w:ascii="Times New Roman" w:hAnsi="Times New Roman" w:cs="Times New Roman"/>
        </w:rPr>
        <w:t xml:space="preserve">x2=143,33). </w:t>
      </w:r>
      <w:r w:rsidR="005B03E6" w:rsidRPr="006B2CF5">
        <w:rPr>
          <w:rFonts w:ascii="Times New Roman" w:hAnsi="Times New Roman" w:cs="Times New Roman"/>
        </w:rPr>
        <w:t xml:space="preserve">Näidisarvutuse alusel oleks aktsiisi uus alammäär </w:t>
      </w:r>
      <w:r w:rsidR="00A15442" w:rsidRPr="006B2CF5">
        <w:rPr>
          <w:rFonts w:ascii="Times New Roman" w:hAnsi="Times New Roman" w:cs="Times New Roman"/>
        </w:rPr>
        <w:t xml:space="preserve">213,57 </w:t>
      </w:r>
      <w:r w:rsidR="00842600" w:rsidRPr="006B2CF5">
        <w:rPr>
          <w:rFonts w:ascii="Times New Roman" w:hAnsi="Times New Roman" w:cs="Times New Roman"/>
        </w:rPr>
        <w:t xml:space="preserve">eurot </w:t>
      </w:r>
      <w:r w:rsidR="00A15442" w:rsidRPr="006B2CF5">
        <w:rPr>
          <w:rFonts w:ascii="Times New Roman" w:hAnsi="Times New Roman" w:cs="Times New Roman"/>
        </w:rPr>
        <w:t>(</w:t>
      </w:r>
      <w:r w:rsidR="0003423C" w:rsidRPr="006B2CF5">
        <w:rPr>
          <w:rFonts w:ascii="Times New Roman" w:hAnsi="Times New Roman" w:cs="Times New Roman"/>
        </w:rPr>
        <w:t xml:space="preserve">70,24+143,33 = 213,57) </w:t>
      </w:r>
      <w:r w:rsidR="00842600" w:rsidRPr="006B2CF5">
        <w:rPr>
          <w:rFonts w:ascii="Times New Roman" w:hAnsi="Times New Roman" w:cs="Times New Roman"/>
        </w:rPr>
        <w:t xml:space="preserve">konkreetselt Eestile. </w:t>
      </w:r>
      <w:r w:rsidR="001D543D" w:rsidRPr="006B2CF5">
        <w:rPr>
          <w:rFonts w:ascii="Times New Roman" w:hAnsi="Times New Roman" w:cs="Times New Roman"/>
        </w:rPr>
        <w:t xml:space="preserve"> </w:t>
      </w:r>
    </w:p>
    <w:p w14:paraId="01534366" w14:textId="59D84752" w:rsidR="00F253E0" w:rsidRPr="006B2CF5" w:rsidRDefault="00BC3EF5" w:rsidP="00945A59">
      <w:pPr>
        <w:spacing w:after="0" w:line="240" w:lineRule="auto"/>
        <w:jc w:val="both"/>
        <w:rPr>
          <w:rFonts w:ascii="Times New Roman" w:hAnsi="Times New Roman" w:cs="Times New Roman"/>
        </w:rPr>
      </w:pPr>
      <w:r w:rsidRPr="006B2CF5">
        <w:rPr>
          <w:rFonts w:ascii="Times New Roman" w:hAnsi="Times New Roman" w:cs="Times New Roman"/>
        </w:rPr>
        <w:t>Hinnataseme in</w:t>
      </w:r>
      <w:r w:rsidR="00973DB7" w:rsidRPr="006B2CF5">
        <w:rPr>
          <w:rFonts w:ascii="Times New Roman" w:hAnsi="Times New Roman" w:cs="Times New Roman"/>
        </w:rPr>
        <w:t>deksist lähtumisel on p</w:t>
      </w:r>
      <w:r w:rsidR="00981BB6" w:rsidRPr="006B2CF5">
        <w:rPr>
          <w:rFonts w:ascii="Times New Roman" w:hAnsi="Times New Roman" w:cs="Times New Roman"/>
        </w:rPr>
        <w:t>robleem</w:t>
      </w:r>
      <w:r w:rsidR="00973DB7" w:rsidRPr="006B2CF5">
        <w:rPr>
          <w:rFonts w:ascii="Times New Roman" w:hAnsi="Times New Roman" w:cs="Times New Roman"/>
        </w:rPr>
        <w:t xml:space="preserve">, et </w:t>
      </w:r>
      <w:r w:rsidR="00FD724A" w:rsidRPr="006B2CF5">
        <w:rPr>
          <w:rFonts w:ascii="Times New Roman" w:hAnsi="Times New Roman" w:cs="Times New Roman"/>
        </w:rPr>
        <w:t>aastaindeks avaldatakse mitu kuud p</w:t>
      </w:r>
      <w:r w:rsidR="007550BE" w:rsidRPr="006B2CF5">
        <w:rPr>
          <w:rFonts w:ascii="Times New Roman" w:hAnsi="Times New Roman" w:cs="Times New Roman"/>
        </w:rPr>
        <w:t xml:space="preserve">ärast </w:t>
      </w:r>
      <w:r w:rsidR="00FD724A" w:rsidRPr="006B2CF5">
        <w:rPr>
          <w:rFonts w:ascii="Times New Roman" w:hAnsi="Times New Roman" w:cs="Times New Roman"/>
        </w:rPr>
        <w:t xml:space="preserve"> aasta lõppu</w:t>
      </w:r>
      <w:r w:rsidR="00940C64" w:rsidRPr="006B2CF5">
        <w:rPr>
          <w:rFonts w:ascii="Times New Roman" w:hAnsi="Times New Roman" w:cs="Times New Roman"/>
        </w:rPr>
        <w:t xml:space="preserve"> ning seda </w:t>
      </w:r>
      <w:r w:rsidR="00213C96" w:rsidRPr="006B2CF5">
        <w:rPr>
          <w:rFonts w:ascii="Times New Roman" w:hAnsi="Times New Roman" w:cs="Times New Roman"/>
        </w:rPr>
        <w:t>võidakse tagantjär</w:t>
      </w:r>
      <w:r w:rsidR="00940C64" w:rsidRPr="006B2CF5">
        <w:rPr>
          <w:rFonts w:ascii="Times New Roman" w:hAnsi="Times New Roman" w:cs="Times New Roman"/>
        </w:rPr>
        <w:t>ele</w:t>
      </w:r>
      <w:r w:rsidR="00213C96" w:rsidRPr="006B2CF5">
        <w:rPr>
          <w:rFonts w:ascii="Times New Roman" w:hAnsi="Times New Roman" w:cs="Times New Roman"/>
        </w:rPr>
        <w:t xml:space="preserve"> </w:t>
      </w:r>
      <w:r w:rsidR="000F7AB7" w:rsidRPr="006B2CF5">
        <w:rPr>
          <w:rFonts w:ascii="Times New Roman" w:hAnsi="Times New Roman" w:cs="Times New Roman"/>
        </w:rPr>
        <w:t>korrigeerida.</w:t>
      </w:r>
      <w:r w:rsidR="00D43204" w:rsidRPr="006B2CF5">
        <w:rPr>
          <w:rFonts w:ascii="Times New Roman" w:hAnsi="Times New Roman" w:cs="Times New Roman"/>
        </w:rPr>
        <w:t xml:space="preserve"> </w:t>
      </w:r>
      <w:r w:rsidR="006C7868" w:rsidRPr="006B2CF5">
        <w:rPr>
          <w:rFonts w:ascii="Times New Roman" w:hAnsi="Times New Roman" w:cs="Times New Roman"/>
        </w:rPr>
        <w:t xml:space="preserve">Näiteks 2026. aasta indeks </w:t>
      </w:r>
      <w:r w:rsidR="00EA3913" w:rsidRPr="006B2CF5">
        <w:rPr>
          <w:rFonts w:ascii="Times New Roman" w:hAnsi="Times New Roman" w:cs="Times New Roman"/>
        </w:rPr>
        <w:t xml:space="preserve">avaldatakse </w:t>
      </w:r>
      <w:r w:rsidR="006C7868" w:rsidRPr="006B2CF5">
        <w:rPr>
          <w:rFonts w:ascii="Times New Roman" w:hAnsi="Times New Roman" w:cs="Times New Roman"/>
        </w:rPr>
        <w:t>202</w:t>
      </w:r>
      <w:r w:rsidR="00CD38F6" w:rsidRPr="006B2CF5">
        <w:rPr>
          <w:rFonts w:ascii="Times New Roman" w:hAnsi="Times New Roman" w:cs="Times New Roman"/>
        </w:rPr>
        <w:t>7</w:t>
      </w:r>
      <w:r w:rsidR="006C7868" w:rsidRPr="006B2CF5">
        <w:rPr>
          <w:rFonts w:ascii="Times New Roman" w:hAnsi="Times New Roman" w:cs="Times New Roman"/>
        </w:rPr>
        <w:t>. aasta</w:t>
      </w:r>
      <w:r w:rsidR="00CD38F6" w:rsidRPr="006B2CF5">
        <w:rPr>
          <w:rFonts w:ascii="Times New Roman" w:hAnsi="Times New Roman" w:cs="Times New Roman"/>
        </w:rPr>
        <w:t xml:space="preserve"> juunis.</w:t>
      </w:r>
      <w:r w:rsidR="006C7868" w:rsidRPr="006B2CF5">
        <w:rPr>
          <w:rFonts w:ascii="Times New Roman" w:hAnsi="Times New Roman" w:cs="Times New Roman"/>
        </w:rPr>
        <w:t xml:space="preserve"> </w:t>
      </w:r>
    </w:p>
    <w:p w14:paraId="1B90FD2E" w14:textId="7342C1D7" w:rsidR="001B6823" w:rsidRPr="006B2CF5" w:rsidRDefault="00F253E0" w:rsidP="00945A59">
      <w:pPr>
        <w:spacing w:after="0" w:line="240" w:lineRule="auto"/>
        <w:jc w:val="both"/>
        <w:rPr>
          <w:rFonts w:ascii="Times New Roman" w:hAnsi="Times New Roman" w:cs="Times New Roman"/>
        </w:rPr>
      </w:pPr>
      <w:r w:rsidRPr="006B2CF5">
        <w:rPr>
          <w:rFonts w:ascii="Times New Roman" w:hAnsi="Times New Roman" w:cs="Times New Roman"/>
        </w:rPr>
        <w:t>V</w:t>
      </w:r>
      <w:r w:rsidR="00054D99" w:rsidRPr="006B2CF5">
        <w:rPr>
          <w:rFonts w:ascii="Times New Roman" w:hAnsi="Times New Roman" w:cs="Times New Roman"/>
        </w:rPr>
        <w:t xml:space="preserve">astavalt </w:t>
      </w:r>
      <w:r w:rsidR="0008555F" w:rsidRPr="006B2CF5">
        <w:rPr>
          <w:rFonts w:ascii="Times New Roman" w:hAnsi="Times New Roman" w:cs="Times New Roman"/>
        </w:rPr>
        <w:t>lõike 3 viimase</w:t>
      </w:r>
      <w:r w:rsidR="00054D99" w:rsidRPr="006B2CF5">
        <w:rPr>
          <w:rFonts w:ascii="Times New Roman" w:hAnsi="Times New Roman" w:cs="Times New Roman"/>
        </w:rPr>
        <w:t>le</w:t>
      </w:r>
      <w:r w:rsidR="0008555F" w:rsidRPr="006B2CF5">
        <w:rPr>
          <w:rFonts w:ascii="Times New Roman" w:hAnsi="Times New Roman" w:cs="Times New Roman"/>
        </w:rPr>
        <w:t xml:space="preserve"> lause</w:t>
      </w:r>
      <w:r w:rsidR="00054D99" w:rsidRPr="006B2CF5">
        <w:rPr>
          <w:rFonts w:ascii="Times New Roman" w:hAnsi="Times New Roman" w:cs="Times New Roman"/>
        </w:rPr>
        <w:t>le</w:t>
      </w:r>
      <w:r w:rsidR="0008555F" w:rsidRPr="006B2CF5">
        <w:rPr>
          <w:rFonts w:ascii="Times New Roman" w:hAnsi="Times New Roman" w:cs="Times New Roman"/>
        </w:rPr>
        <w:t xml:space="preserve"> </w:t>
      </w:r>
      <w:r w:rsidR="00467C29" w:rsidRPr="006B2CF5">
        <w:rPr>
          <w:rFonts w:ascii="Times New Roman" w:hAnsi="Times New Roman" w:cs="Times New Roman"/>
        </w:rPr>
        <w:t>peavad liikmesriigid kasutama kohaldamisaastale eelneva aasta indeksit.</w:t>
      </w:r>
      <w:r w:rsidR="006610C2" w:rsidRPr="006B2CF5">
        <w:rPr>
          <w:rFonts w:ascii="Times New Roman" w:hAnsi="Times New Roman" w:cs="Times New Roman"/>
        </w:rPr>
        <w:t xml:space="preserve"> </w:t>
      </w:r>
      <w:r w:rsidR="00BB0021" w:rsidRPr="006B2CF5">
        <w:rPr>
          <w:rFonts w:ascii="Times New Roman" w:hAnsi="Times New Roman" w:cs="Times New Roman"/>
        </w:rPr>
        <w:t xml:space="preserve">Indeksi avaldamise ajakava </w:t>
      </w:r>
      <w:r w:rsidR="00F16F66" w:rsidRPr="006B2CF5">
        <w:rPr>
          <w:rFonts w:ascii="Times New Roman" w:hAnsi="Times New Roman" w:cs="Times New Roman"/>
        </w:rPr>
        <w:t>seda ei võimalda</w:t>
      </w:r>
      <w:r w:rsidR="00EB2009" w:rsidRPr="006B2CF5">
        <w:rPr>
          <w:rFonts w:ascii="Times New Roman" w:hAnsi="Times New Roman" w:cs="Times New Roman"/>
        </w:rPr>
        <w:t>:</w:t>
      </w:r>
      <w:r w:rsidR="00FA5139" w:rsidRPr="006B2CF5">
        <w:rPr>
          <w:rFonts w:ascii="Times New Roman" w:hAnsi="Times New Roman" w:cs="Times New Roman"/>
        </w:rPr>
        <w:t xml:space="preserve"> nt ei ole </w:t>
      </w:r>
      <w:r w:rsidR="00C42A4C" w:rsidRPr="006B2CF5">
        <w:rPr>
          <w:rFonts w:ascii="Times New Roman" w:hAnsi="Times New Roman" w:cs="Times New Roman"/>
        </w:rPr>
        <w:t xml:space="preserve">2026 aasta indeksit </w:t>
      </w:r>
      <w:r w:rsidR="008A1E2B" w:rsidRPr="006B2CF5">
        <w:rPr>
          <w:rFonts w:ascii="Times New Roman" w:hAnsi="Times New Roman" w:cs="Times New Roman"/>
        </w:rPr>
        <w:t xml:space="preserve">võimalik </w:t>
      </w:r>
      <w:r w:rsidR="00C42A4C" w:rsidRPr="006B2CF5">
        <w:rPr>
          <w:rFonts w:ascii="Times New Roman" w:hAnsi="Times New Roman" w:cs="Times New Roman"/>
        </w:rPr>
        <w:t>rakendada 2027</w:t>
      </w:r>
      <w:r w:rsidR="002749E8" w:rsidRPr="006B2CF5">
        <w:rPr>
          <w:rFonts w:ascii="Times New Roman" w:hAnsi="Times New Roman" w:cs="Times New Roman"/>
        </w:rPr>
        <w:t>.</w:t>
      </w:r>
      <w:r w:rsidR="00C42A4C" w:rsidRPr="006B2CF5">
        <w:rPr>
          <w:rFonts w:ascii="Times New Roman" w:hAnsi="Times New Roman" w:cs="Times New Roman"/>
        </w:rPr>
        <w:t xml:space="preserve"> aasta</w:t>
      </w:r>
      <w:r w:rsidR="0009381B" w:rsidRPr="006B2CF5">
        <w:rPr>
          <w:rFonts w:ascii="Times New Roman" w:hAnsi="Times New Roman" w:cs="Times New Roman"/>
        </w:rPr>
        <w:t xml:space="preserve"> jaanua</w:t>
      </w:r>
      <w:r w:rsidR="00E95762" w:rsidRPr="006B2CF5">
        <w:rPr>
          <w:rFonts w:ascii="Times New Roman" w:hAnsi="Times New Roman" w:cs="Times New Roman"/>
        </w:rPr>
        <w:t>rist</w:t>
      </w:r>
      <w:r w:rsidR="00C42A4C" w:rsidRPr="006B2CF5">
        <w:rPr>
          <w:rFonts w:ascii="Times New Roman" w:hAnsi="Times New Roman" w:cs="Times New Roman"/>
        </w:rPr>
        <w:t>, kui see selgub</w:t>
      </w:r>
      <w:r w:rsidR="008A1E2B" w:rsidRPr="006B2CF5">
        <w:rPr>
          <w:rFonts w:ascii="Times New Roman" w:hAnsi="Times New Roman" w:cs="Times New Roman"/>
        </w:rPr>
        <w:t xml:space="preserve"> alles </w:t>
      </w:r>
      <w:r w:rsidR="00ED6EB3" w:rsidRPr="006B2CF5">
        <w:rPr>
          <w:rFonts w:ascii="Times New Roman" w:hAnsi="Times New Roman" w:cs="Times New Roman"/>
        </w:rPr>
        <w:t>2027</w:t>
      </w:r>
      <w:r w:rsidR="00E52A84" w:rsidRPr="006B2CF5">
        <w:rPr>
          <w:rFonts w:ascii="Times New Roman" w:hAnsi="Times New Roman" w:cs="Times New Roman"/>
        </w:rPr>
        <w:t xml:space="preserve">. aasta </w:t>
      </w:r>
      <w:r w:rsidR="00040607" w:rsidRPr="006B2CF5">
        <w:rPr>
          <w:rFonts w:ascii="Times New Roman" w:hAnsi="Times New Roman" w:cs="Times New Roman"/>
        </w:rPr>
        <w:t xml:space="preserve">keskpaigas. </w:t>
      </w:r>
      <w:r w:rsidR="00F51FC5" w:rsidRPr="006B2CF5">
        <w:rPr>
          <w:rFonts w:ascii="Times New Roman" w:hAnsi="Times New Roman" w:cs="Times New Roman"/>
        </w:rPr>
        <w:t>Täiendav aeg on vajalik</w:t>
      </w:r>
      <w:r w:rsidR="003D4AC1" w:rsidRPr="006B2CF5">
        <w:rPr>
          <w:rFonts w:ascii="Times New Roman" w:hAnsi="Times New Roman" w:cs="Times New Roman"/>
        </w:rPr>
        <w:t xml:space="preserve"> nii</w:t>
      </w:r>
      <w:r w:rsidR="00F51FC5" w:rsidRPr="006B2CF5">
        <w:rPr>
          <w:rFonts w:ascii="Times New Roman" w:hAnsi="Times New Roman" w:cs="Times New Roman"/>
        </w:rPr>
        <w:t xml:space="preserve"> indeksi </w:t>
      </w:r>
      <w:r w:rsidR="00DF7A0B" w:rsidRPr="006B2CF5">
        <w:rPr>
          <w:rFonts w:ascii="Times New Roman" w:hAnsi="Times New Roman" w:cs="Times New Roman"/>
        </w:rPr>
        <w:t>selgitamiseks,</w:t>
      </w:r>
      <w:r w:rsidR="00F51FC5" w:rsidRPr="006B2CF5">
        <w:rPr>
          <w:rFonts w:ascii="Times New Roman" w:hAnsi="Times New Roman" w:cs="Times New Roman"/>
        </w:rPr>
        <w:t xml:space="preserve"> uue alammäära arvutamiseks</w:t>
      </w:r>
      <w:r w:rsidR="00D35CB1" w:rsidRPr="006B2CF5">
        <w:rPr>
          <w:rFonts w:ascii="Times New Roman" w:hAnsi="Times New Roman" w:cs="Times New Roman"/>
        </w:rPr>
        <w:t>,</w:t>
      </w:r>
      <w:r w:rsidR="00F51FC5" w:rsidRPr="006B2CF5">
        <w:rPr>
          <w:rFonts w:ascii="Times New Roman" w:hAnsi="Times New Roman" w:cs="Times New Roman"/>
        </w:rPr>
        <w:t xml:space="preserve"> </w:t>
      </w:r>
      <w:r w:rsidR="003D4AC1" w:rsidRPr="006B2CF5">
        <w:rPr>
          <w:rFonts w:ascii="Times New Roman" w:hAnsi="Times New Roman" w:cs="Times New Roman"/>
        </w:rPr>
        <w:t xml:space="preserve">kui </w:t>
      </w:r>
      <w:r w:rsidR="0025526C" w:rsidRPr="006B2CF5">
        <w:rPr>
          <w:rFonts w:ascii="Times New Roman" w:hAnsi="Times New Roman" w:cs="Times New Roman"/>
        </w:rPr>
        <w:t>ka</w:t>
      </w:r>
      <w:r w:rsidR="00F51FC5" w:rsidRPr="006B2CF5">
        <w:rPr>
          <w:rFonts w:ascii="Times New Roman" w:hAnsi="Times New Roman" w:cs="Times New Roman"/>
        </w:rPr>
        <w:t xml:space="preserve"> selle rakendamiseks. </w:t>
      </w:r>
    </w:p>
    <w:p w14:paraId="0C630CF4" w14:textId="77777777" w:rsidR="00736491" w:rsidRPr="006B2CF5" w:rsidRDefault="002D1364" w:rsidP="002D1364">
      <w:pPr>
        <w:spacing w:after="0" w:line="240" w:lineRule="auto"/>
        <w:jc w:val="both"/>
        <w:rPr>
          <w:rFonts w:ascii="Times New Roman" w:hAnsi="Times New Roman" w:cs="Times New Roman"/>
        </w:rPr>
      </w:pPr>
      <w:r w:rsidRPr="006B2CF5">
        <w:rPr>
          <w:rFonts w:ascii="Times New Roman" w:hAnsi="Times New Roman" w:cs="Times New Roman"/>
        </w:rPr>
        <w:t>Artiklist ei selgu, m</w:t>
      </w:r>
      <w:r w:rsidR="00FA01E1" w:rsidRPr="006B2CF5">
        <w:rPr>
          <w:rFonts w:ascii="Times New Roman" w:hAnsi="Times New Roman" w:cs="Times New Roman"/>
        </w:rPr>
        <w:t>illal</w:t>
      </w:r>
      <w:r w:rsidR="00E50A60" w:rsidRPr="006B2CF5">
        <w:rPr>
          <w:rFonts w:ascii="Times New Roman" w:hAnsi="Times New Roman" w:cs="Times New Roman"/>
        </w:rPr>
        <w:t xml:space="preserve"> </w:t>
      </w:r>
      <w:r w:rsidR="00FA01E1" w:rsidRPr="006B2CF5">
        <w:rPr>
          <w:rFonts w:ascii="Times New Roman" w:hAnsi="Times New Roman" w:cs="Times New Roman"/>
        </w:rPr>
        <w:t xml:space="preserve">algab esimene kolmeaastane </w:t>
      </w:r>
      <w:r w:rsidR="007009B2" w:rsidRPr="006B2CF5">
        <w:rPr>
          <w:rFonts w:ascii="Times New Roman" w:hAnsi="Times New Roman" w:cs="Times New Roman"/>
        </w:rPr>
        <w:t>periood</w:t>
      </w:r>
      <w:r w:rsidR="00944E5F" w:rsidRPr="006B2CF5">
        <w:rPr>
          <w:rFonts w:ascii="Times New Roman" w:hAnsi="Times New Roman" w:cs="Times New Roman"/>
        </w:rPr>
        <w:t xml:space="preserve"> aktsiisi</w:t>
      </w:r>
      <w:r w:rsidR="007009B2" w:rsidRPr="006B2CF5">
        <w:rPr>
          <w:rFonts w:ascii="Times New Roman" w:hAnsi="Times New Roman" w:cs="Times New Roman"/>
        </w:rPr>
        <w:t xml:space="preserve"> alammäärade korrigeerimiseks vastavalt lõikele 2</w:t>
      </w:r>
      <w:r w:rsidR="00E6776A" w:rsidRPr="006B2CF5">
        <w:rPr>
          <w:rFonts w:ascii="Times New Roman" w:hAnsi="Times New Roman" w:cs="Times New Roman"/>
        </w:rPr>
        <w:t xml:space="preserve">, millal toimuvad korrigeerimised ja kui palju antakse liikmesriigile aega aktsiisimäära kooskõlla viimiseks alammääraga. </w:t>
      </w:r>
    </w:p>
    <w:p w14:paraId="4A051E54" w14:textId="7A05B744" w:rsidR="00CE5BB3" w:rsidRPr="006B2CF5" w:rsidRDefault="00E74D61" w:rsidP="002D1364">
      <w:pPr>
        <w:spacing w:after="0" w:line="240" w:lineRule="auto"/>
        <w:jc w:val="both"/>
        <w:rPr>
          <w:rFonts w:ascii="Times New Roman" w:hAnsi="Times New Roman" w:cs="Times New Roman"/>
        </w:rPr>
      </w:pPr>
      <w:r w:rsidRPr="006B2CF5">
        <w:rPr>
          <w:rFonts w:ascii="Times New Roman" w:hAnsi="Times New Roman" w:cs="Times New Roman"/>
        </w:rPr>
        <w:t xml:space="preserve">Vastavalt </w:t>
      </w:r>
      <w:r w:rsidRPr="006B2CF5">
        <w:rPr>
          <w:rFonts w:ascii="Times New Roman" w:hAnsi="Times New Roman" w:cs="Times New Roman"/>
          <w:b/>
          <w:bCs/>
        </w:rPr>
        <w:t>l</w:t>
      </w:r>
      <w:r w:rsidR="00A74033" w:rsidRPr="006B2CF5">
        <w:rPr>
          <w:rFonts w:ascii="Times New Roman" w:hAnsi="Times New Roman" w:cs="Times New Roman"/>
          <w:b/>
          <w:bCs/>
        </w:rPr>
        <w:t>õike</w:t>
      </w:r>
      <w:r w:rsidRPr="006B2CF5">
        <w:rPr>
          <w:rFonts w:ascii="Times New Roman" w:hAnsi="Times New Roman" w:cs="Times New Roman"/>
          <w:b/>
          <w:bCs/>
        </w:rPr>
        <w:t xml:space="preserve">le </w:t>
      </w:r>
      <w:r w:rsidR="00A74033" w:rsidRPr="006B2CF5">
        <w:rPr>
          <w:rFonts w:ascii="Times New Roman" w:hAnsi="Times New Roman" w:cs="Times New Roman"/>
          <w:b/>
          <w:bCs/>
        </w:rPr>
        <w:t xml:space="preserve"> 4</w:t>
      </w:r>
      <w:r w:rsidRPr="006B2CF5">
        <w:rPr>
          <w:rFonts w:ascii="Times New Roman" w:hAnsi="Times New Roman" w:cs="Times New Roman"/>
        </w:rPr>
        <w:t xml:space="preserve"> peab </w:t>
      </w:r>
      <w:r w:rsidR="00712529" w:rsidRPr="006B2CF5">
        <w:rPr>
          <w:rFonts w:ascii="Times New Roman" w:hAnsi="Times New Roman" w:cs="Times New Roman"/>
        </w:rPr>
        <w:t xml:space="preserve">liikmesriik </w:t>
      </w:r>
      <w:r w:rsidR="00DE2E96" w:rsidRPr="006B2CF5">
        <w:rPr>
          <w:rFonts w:ascii="Times New Roman" w:hAnsi="Times New Roman" w:cs="Times New Roman"/>
        </w:rPr>
        <w:t>alates 2031</w:t>
      </w:r>
      <w:r w:rsidR="0071620E" w:rsidRPr="006B2CF5">
        <w:rPr>
          <w:rFonts w:ascii="Times New Roman" w:hAnsi="Times New Roman" w:cs="Times New Roman"/>
        </w:rPr>
        <w:t>. aastast</w:t>
      </w:r>
      <w:r w:rsidR="008851B2" w:rsidRPr="006B2CF5">
        <w:rPr>
          <w:rFonts w:ascii="Times New Roman" w:hAnsi="Times New Roman" w:cs="Times New Roman"/>
        </w:rPr>
        <w:t xml:space="preserve"> tagama, et </w:t>
      </w:r>
      <w:r w:rsidR="00A5533D" w:rsidRPr="006B2CF5">
        <w:rPr>
          <w:rFonts w:ascii="Times New Roman" w:hAnsi="Times New Roman" w:cs="Times New Roman"/>
        </w:rPr>
        <w:t xml:space="preserve">aktsiisimäärad vastaksid </w:t>
      </w:r>
      <w:r w:rsidR="00D45CCF" w:rsidRPr="006B2CF5">
        <w:rPr>
          <w:rFonts w:ascii="Times New Roman" w:hAnsi="Times New Roman" w:cs="Times New Roman"/>
        </w:rPr>
        <w:t xml:space="preserve">nõuetele </w:t>
      </w:r>
      <w:r w:rsidR="00A5533D" w:rsidRPr="006B2CF5">
        <w:rPr>
          <w:rFonts w:ascii="Times New Roman" w:hAnsi="Times New Roman" w:cs="Times New Roman"/>
        </w:rPr>
        <w:t>alammäärade korrigeerimise aastale järgneval aastal</w:t>
      </w:r>
      <w:r w:rsidR="00D45CCF" w:rsidRPr="006B2CF5">
        <w:rPr>
          <w:rFonts w:ascii="Times New Roman" w:hAnsi="Times New Roman" w:cs="Times New Roman"/>
        </w:rPr>
        <w:t>.</w:t>
      </w:r>
      <w:r w:rsidR="00F202CB" w:rsidRPr="006B2CF5">
        <w:rPr>
          <w:rFonts w:ascii="Times New Roman" w:hAnsi="Times New Roman" w:cs="Times New Roman"/>
        </w:rPr>
        <w:t xml:space="preserve"> Vastavalt komisjoni selgitustele toimub aktsiisi</w:t>
      </w:r>
      <w:r w:rsidR="004E6CED" w:rsidRPr="006B2CF5">
        <w:rPr>
          <w:rFonts w:ascii="Times New Roman" w:hAnsi="Times New Roman" w:cs="Times New Roman"/>
        </w:rPr>
        <w:t xml:space="preserve"> alammäärade esimene korrigeerimine 2031. aastal. </w:t>
      </w:r>
      <w:r w:rsidR="00C45C24" w:rsidRPr="006B2CF5">
        <w:rPr>
          <w:rFonts w:ascii="Times New Roman" w:hAnsi="Times New Roman" w:cs="Times New Roman"/>
        </w:rPr>
        <w:t xml:space="preserve">Kõnealune säte sisaldab vastuolu </w:t>
      </w:r>
      <w:r w:rsidR="008A3FE4" w:rsidRPr="006B2CF5">
        <w:rPr>
          <w:rFonts w:ascii="Times New Roman" w:hAnsi="Times New Roman" w:cs="Times New Roman"/>
        </w:rPr>
        <w:t xml:space="preserve">liikmesriikidele aktsiisi alammäära saavutamiseks antud üleminekuajaga. Kooskõlas direktiivi eelnõuga antakse liikmesriikidele </w:t>
      </w:r>
      <w:r w:rsidR="00846045" w:rsidRPr="006B2CF5">
        <w:rPr>
          <w:rFonts w:ascii="Times New Roman" w:hAnsi="Times New Roman" w:cs="Times New Roman"/>
        </w:rPr>
        <w:t xml:space="preserve">teatud tubakatoodete puhul </w:t>
      </w:r>
      <w:r w:rsidR="008A3FE4" w:rsidRPr="006B2CF5">
        <w:rPr>
          <w:rFonts w:ascii="Times New Roman" w:hAnsi="Times New Roman" w:cs="Times New Roman"/>
        </w:rPr>
        <w:t xml:space="preserve">üleminekuaeg </w:t>
      </w:r>
      <w:r w:rsidR="006A65F5" w:rsidRPr="006B2CF5">
        <w:rPr>
          <w:rFonts w:ascii="Times New Roman" w:hAnsi="Times New Roman" w:cs="Times New Roman"/>
        </w:rPr>
        <w:t xml:space="preserve">aktsiisi uue alammäära saavutamiseks kuni 2032. aastani. </w:t>
      </w:r>
      <w:r w:rsidR="00A6222C" w:rsidRPr="006B2CF5">
        <w:rPr>
          <w:rFonts w:ascii="Times New Roman" w:hAnsi="Times New Roman" w:cs="Times New Roman"/>
        </w:rPr>
        <w:t>Lähtudes üleminekuajast võiks eeldada, et enne 2032. aastat ei saa muuta määra</w:t>
      </w:r>
      <w:r w:rsidR="00D37CAD" w:rsidRPr="006B2CF5">
        <w:rPr>
          <w:rFonts w:ascii="Times New Roman" w:hAnsi="Times New Roman" w:cs="Times New Roman"/>
        </w:rPr>
        <w:t>sid</w:t>
      </w:r>
      <w:r w:rsidR="00A6222C" w:rsidRPr="006B2CF5">
        <w:rPr>
          <w:rFonts w:ascii="Times New Roman" w:hAnsi="Times New Roman" w:cs="Times New Roman"/>
        </w:rPr>
        <w:t xml:space="preserve">, mille </w:t>
      </w:r>
      <w:r w:rsidR="00B731E4" w:rsidRPr="006B2CF5">
        <w:rPr>
          <w:rFonts w:ascii="Times New Roman" w:hAnsi="Times New Roman" w:cs="Times New Roman"/>
        </w:rPr>
        <w:t>saavutamise tähtaeg on 2032</w:t>
      </w:r>
      <w:r w:rsidR="00E9707E" w:rsidRPr="006B2CF5">
        <w:rPr>
          <w:rFonts w:ascii="Times New Roman" w:hAnsi="Times New Roman" w:cs="Times New Roman"/>
        </w:rPr>
        <w:t xml:space="preserve">. aasta. </w:t>
      </w:r>
      <w:r w:rsidR="00C45C24" w:rsidRPr="006B2CF5">
        <w:rPr>
          <w:rFonts w:ascii="Times New Roman" w:hAnsi="Times New Roman" w:cs="Times New Roman"/>
        </w:rPr>
        <w:t xml:space="preserve"> </w:t>
      </w:r>
    </w:p>
    <w:p w14:paraId="54D85F4C" w14:textId="2A4A2370" w:rsidR="0051460A" w:rsidRPr="006B2CF5" w:rsidRDefault="0051460A" w:rsidP="00273765">
      <w:pPr>
        <w:spacing w:after="0" w:line="240" w:lineRule="auto"/>
        <w:rPr>
          <w:rFonts w:ascii="Times New Roman" w:hAnsi="Times New Roman" w:cs="Times New Roman"/>
        </w:rPr>
      </w:pPr>
      <w:r w:rsidRPr="006B2CF5">
        <w:rPr>
          <w:rFonts w:ascii="Times New Roman" w:hAnsi="Times New Roman" w:cs="Times New Roman"/>
          <w:b/>
          <w:bCs/>
        </w:rPr>
        <w:lastRenderedPageBreak/>
        <w:t>L</w:t>
      </w:r>
      <w:r w:rsidR="00FC7BF8" w:rsidRPr="006B2CF5">
        <w:rPr>
          <w:rFonts w:ascii="Times New Roman" w:hAnsi="Times New Roman" w:cs="Times New Roman"/>
          <w:b/>
          <w:bCs/>
        </w:rPr>
        <w:t>õikega 5</w:t>
      </w:r>
      <w:r w:rsidR="00FC7BF8" w:rsidRPr="006B2CF5">
        <w:rPr>
          <w:rFonts w:ascii="Times New Roman" w:hAnsi="Times New Roman" w:cs="Times New Roman"/>
        </w:rPr>
        <w:t xml:space="preserve"> antakse komisjonile</w:t>
      </w:r>
      <w:r w:rsidR="0092283A" w:rsidRPr="006B2CF5">
        <w:rPr>
          <w:rFonts w:ascii="Times New Roman" w:hAnsi="Times New Roman" w:cs="Times New Roman"/>
        </w:rPr>
        <w:t xml:space="preserve"> </w:t>
      </w:r>
      <w:r w:rsidR="00FC7BF8" w:rsidRPr="006B2CF5">
        <w:rPr>
          <w:rFonts w:ascii="Times New Roman" w:hAnsi="Times New Roman" w:cs="Times New Roman"/>
        </w:rPr>
        <w:t xml:space="preserve">õigus kehtestada </w:t>
      </w:r>
      <w:r w:rsidR="00305720" w:rsidRPr="006B2CF5">
        <w:rPr>
          <w:rFonts w:ascii="Times New Roman" w:hAnsi="Times New Roman" w:cs="Times New Roman"/>
        </w:rPr>
        <w:t>lõigete 2 ja 3 alusel korrigeeritud aktsiisi alammäärad.</w:t>
      </w:r>
      <w:r w:rsidR="00B16287" w:rsidRPr="006B2CF5">
        <w:rPr>
          <w:rFonts w:ascii="Times New Roman" w:hAnsi="Times New Roman" w:cs="Times New Roman"/>
        </w:rPr>
        <w:t xml:space="preserve"> Eesti Kaubandus-Tööstuskoda pööras tähelep</w:t>
      </w:r>
      <w:r w:rsidR="00151194" w:rsidRPr="006B2CF5">
        <w:rPr>
          <w:rFonts w:ascii="Times New Roman" w:hAnsi="Times New Roman" w:cs="Times New Roman"/>
        </w:rPr>
        <w:t xml:space="preserve">anu, et volitusnormi sõnastus </w:t>
      </w:r>
      <w:r w:rsidR="001502CB" w:rsidRPr="006B2CF5">
        <w:rPr>
          <w:rFonts w:ascii="Times New Roman" w:hAnsi="Times New Roman" w:cs="Times New Roman"/>
        </w:rPr>
        <w:t>võimaldab komisjonil kehtestada kõrgemad alammäärad kui tuleneb korrigeerimisest.</w:t>
      </w:r>
      <w:r w:rsidR="00151194" w:rsidRPr="006B2CF5">
        <w:rPr>
          <w:rFonts w:ascii="Times New Roman" w:hAnsi="Times New Roman" w:cs="Times New Roman"/>
        </w:rPr>
        <w:t xml:space="preserve"> </w:t>
      </w:r>
    </w:p>
    <w:p w14:paraId="5361B97D" w14:textId="77777777" w:rsidR="006D75A8" w:rsidRPr="006B2CF5" w:rsidRDefault="006D75A8" w:rsidP="000650F9">
      <w:pPr>
        <w:spacing w:after="0" w:line="240" w:lineRule="auto"/>
        <w:rPr>
          <w:rFonts w:ascii="Times New Roman" w:hAnsi="Times New Roman" w:cs="Times New Roman"/>
          <w:b/>
          <w:bCs/>
        </w:rPr>
      </w:pPr>
    </w:p>
    <w:p w14:paraId="34484930" w14:textId="4543C177" w:rsidR="00D04C30" w:rsidRPr="006B2CF5" w:rsidRDefault="00D04C30" w:rsidP="000650F9">
      <w:pPr>
        <w:spacing w:after="0" w:line="240" w:lineRule="auto"/>
        <w:rPr>
          <w:rFonts w:ascii="Times New Roman" w:hAnsi="Times New Roman" w:cs="Times New Roman"/>
          <w:b/>
          <w:bCs/>
        </w:rPr>
      </w:pPr>
      <w:r w:rsidRPr="006B2CF5">
        <w:rPr>
          <w:rFonts w:ascii="Times New Roman" w:hAnsi="Times New Roman" w:cs="Times New Roman"/>
          <w:b/>
          <w:bCs/>
        </w:rPr>
        <w:t>2.</w:t>
      </w:r>
      <w:r w:rsidR="00854FEB" w:rsidRPr="006B2CF5">
        <w:rPr>
          <w:rFonts w:ascii="Times New Roman" w:hAnsi="Times New Roman" w:cs="Times New Roman"/>
          <w:b/>
          <w:bCs/>
        </w:rPr>
        <w:t>4</w:t>
      </w:r>
      <w:r w:rsidRPr="006B2CF5">
        <w:rPr>
          <w:rFonts w:ascii="Times New Roman" w:hAnsi="Times New Roman" w:cs="Times New Roman"/>
          <w:b/>
          <w:bCs/>
        </w:rPr>
        <w:t>. Tootja defineerimine (artikkel 11)</w:t>
      </w:r>
    </w:p>
    <w:p w14:paraId="1E6FCDD6" w14:textId="77777777" w:rsidR="006D75A8" w:rsidRPr="006B2CF5" w:rsidRDefault="006D75A8" w:rsidP="006D75A8">
      <w:pPr>
        <w:spacing w:after="0" w:line="240" w:lineRule="auto"/>
        <w:jc w:val="both"/>
        <w:rPr>
          <w:rFonts w:ascii="Times New Roman" w:hAnsi="Times New Roman" w:cs="Times New Roman"/>
        </w:rPr>
      </w:pPr>
      <w:r w:rsidRPr="006B2CF5">
        <w:rPr>
          <w:rFonts w:ascii="Times New Roman" w:hAnsi="Times New Roman" w:cs="Times New Roman"/>
        </w:rPr>
        <w:t>Uuendusena esitatakse direktiivi eelnõus tootja definitsioon, mis võimaldab lugeda  tootjaks korraga mitu isikut, st nii isiku, kes toote valmistas, kui isiku, kes selle tellis. Vastutuse ja nõuete kehtestamise seisukohalt tekitab see segadust. Selgem on, kui tootjaks loetakse isikut, kes valmistab toote. Mõiste vajab täpsustamist, eeldusel, et tubakatoodete tootja definitsioon on vajalik.</w:t>
      </w:r>
    </w:p>
    <w:p w14:paraId="487E7C1F" w14:textId="77777777" w:rsidR="006D75A8" w:rsidRPr="006B2CF5" w:rsidRDefault="006D75A8" w:rsidP="00F23552">
      <w:pPr>
        <w:spacing w:after="0" w:line="240" w:lineRule="auto"/>
        <w:jc w:val="both"/>
        <w:rPr>
          <w:rFonts w:ascii="Times New Roman" w:hAnsi="Times New Roman" w:cs="Times New Roman"/>
          <w:highlight w:val="yellow"/>
        </w:rPr>
      </w:pPr>
    </w:p>
    <w:p w14:paraId="5A61EFB5" w14:textId="3E210B06" w:rsidR="00EF543B" w:rsidRPr="006B2CF5" w:rsidRDefault="00053F14" w:rsidP="00F23552">
      <w:pPr>
        <w:spacing w:after="0" w:line="240" w:lineRule="auto"/>
        <w:jc w:val="both"/>
        <w:rPr>
          <w:rFonts w:ascii="Times New Roman" w:hAnsi="Times New Roman" w:cs="Times New Roman"/>
          <w:b/>
          <w:bCs/>
        </w:rPr>
      </w:pPr>
      <w:r w:rsidRPr="006B2CF5">
        <w:rPr>
          <w:rFonts w:ascii="Times New Roman" w:hAnsi="Times New Roman" w:cs="Times New Roman"/>
          <w:b/>
          <w:bCs/>
        </w:rPr>
        <w:t xml:space="preserve">2.5. </w:t>
      </w:r>
      <w:r w:rsidR="009E6D84" w:rsidRPr="006B2CF5">
        <w:rPr>
          <w:rFonts w:ascii="Times New Roman" w:hAnsi="Times New Roman" w:cs="Times New Roman"/>
          <w:b/>
          <w:bCs/>
        </w:rPr>
        <w:t>Aktsiisi</w:t>
      </w:r>
      <w:r w:rsidR="002D335B" w:rsidRPr="006B2CF5">
        <w:rPr>
          <w:rFonts w:ascii="Times New Roman" w:hAnsi="Times New Roman" w:cs="Times New Roman"/>
          <w:b/>
          <w:bCs/>
        </w:rPr>
        <w:t xml:space="preserve">st </w:t>
      </w:r>
      <w:r w:rsidR="00436719" w:rsidRPr="006B2CF5">
        <w:rPr>
          <w:rFonts w:ascii="Times New Roman" w:hAnsi="Times New Roman" w:cs="Times New Roman"/>
          <w:b/>
          <w:bCs/>
        </w:rPr>
        <w:t>va</w:t>
      </w:r>
      <w:r w:rsidR="00644DE7" w:rsidRPr="006B2CF5">
        <w:rPr>
          <w:rFonts w:ascii="Times New Roman" w:hAnsi="Times New Roman" w:cs="Times New Roman"/>
          <w:b/>
          <w:bCs/>
        </w:rPr>
        <w:t>bast</w:t>
      </w:r>
      <w:r w:rsidR="00436719" w:rsidRPr="006B2CF5">
        <w:rPr>
          <w:rFonts w:ascii="Times New Roman" w:hAnsi="Times New Roman" w:cs="Times New Roman"/>
          <w:b/>
          <w:bCs/>
        </w:rPr>
        <w:t xml:space="preserve">amine </w:t>
      </w:r>
      <w:r w:rsidR="00644DE7" w:rsidRPr="006B2CF5">
        <w:rPr>
          <w:rFonts w:ascii="Times New Roman" w:hAnsi="Times New Roman" w:cs="Times New Roman"/>
          <w:b/>
          <w:bCs/>
        </w:rPr>
        <w:t>või aktsiisi tagastamine (artikkel 26)</w:t>
      </w:r>
    </w:p>
    <w:p w14:paraId="47DCF57D" w14:textId="0A06E3F5" w:rsidR="00661837" w:rsidRPr="006B2CF5" w:rsidRDefault="00D4671D" w:rsidP="00661837">
      <w:pPr>
        <w:spacing w:after="0" w:line="240" w:lineRule="auto"/>
        <w:jc w:val="both"/>
        <w:rPr>
          <w:rFonts w:ascii="Times New Roman" w:hAnsi="Times New Roman" w:cs="Times New Roman"/>
        </w:rPr>
      </w:pPr>
      <w:r w:rsidRPr="006B2CF5">
        <w:rPr>
          <w:rFonts w:ascii="Times New Roman" w:hAnsi="Times New Roman" w:cs="Times New Roman"/>
        </w:rPr>
        <w:t xml:space="preserve">Uuendusena </w:t>
      </w:r>
      <w:r w:rsidR="00324E9E" w:rsidRPr="006B2CF5">
        <w:rPr>
          <w:rFonts w:ascii="Times New Roman" w:hAnsi="Times New Roman" w:cs="Times New Roman"/>
        </w:rPr>
        <w:t xml:space="preserve">nähakse direktiivis ette võimalus maksustada toortubakat. </w:t>
      </w:r>
      <w:r w:rsidR="00661837" w:rsidRPr="006B2CF5">
        <w:rPr>
          <w:rFonts w:ascii="Times New Roman" w:hAnsi="Times New Roman" w:cs="Times New Roman"/>
        </w:rPr>
        <w:t>Topeltmaksustamise vältimiseks peab liikmesriik tagastama tubakatoote tootmiseks kasutatud toortubakalt makstud aktsiisi.</w:t>
      </w:r>
    </w:p>
    <w:p w14:paraId="22F946ED" w14:textId="5AD57385" w:rsidR="00342445" w:rsidRPr="006B2CF5" w:rsidRDefault="00342445" w:rsidP="00661837">
      <w:pPr>
        <w:spacing w:after="0" w:line="240" w:lineRule="auto"/>
        <w:jc w:val="both"/>
        <w:rPr>
          <w:rFonts w:ascii="Times New Roman" w:hAnsi="Times New Roman" w:cs="Times New Roman"/>
        </w:rPr>
      </w:pPr>
      <w:r w:rsidRPr="006B2CF5">
        <w:rPr>
          <w:rFonts w:ascii="Times New Roman" w:hAnsi="Times New Roman" w:cs="Times New Roman"/>
        </w:rPr>
        <w:t xml:space="preserve">Lõike </w:t>
      </w:r>
      <w:r w:rsidR="009B7CB2" w:rsidRPr="006B2CF5">
        <w:rPr>
          <w:rFonts w:ascii="Times New Roman" w:hAnsi="Times New Roman" w:cs="Times New Roman"/>
        </w:rPr>
        <w:t xml:space="preserve">2 </w:t>
      </w:r>
      <w:r w:rsidR="00375129" w:rsidRPr="006B2CF5">
        <w:rPr>
          <w:rFonts w:ascii="Times New Roman" w:hAnsi="Times New Roman" w:cs="Times New Roman"/>
        </w:rPr>
        <w:t xml:space="preserve">muudatusega </w:t>
      </w:r>
      <w:r w:rsidR="009B7CB2" w:rsidRPr="006B2CF5">
        <w:rPr>
          <w:rFonts w:ascii="Times New Roman" w:hAnsi="Times New Roman" w:cs="Times New Roman"/>
        </w:rPr>
        <w:t xml:space="preserve">kaotatakse võimalus </w:t>
      </w:r>
      <w:r w:rsidR="007B1C4D" w:rsidRPr="006B2CF5">
        <w:rPr>
          <w:rFonts w:ascii="Times New Roman" w:hAnsi="Times New Roman" w:cs="Times New Roman"/>
        </w:rPr>
        <w:t xml:space="preserve">tagastada aktsiis tubakatoodetelt, mida hävitatakse </w:t>
      </w:r>
      <w:r w:rsidR="007F1F64" w:rsidRPr="006B2CF5">
        <w:rPr>
          <w:rFonts w:ascii="Times New Roman" w:hAnsi="Times New Roman" w:cs="Times New Roman"/>
        </w:rPr>
        <w:t xml:space="preserve">haldusjärelevalve all. Muudatust ei saa toetada, sest </w:t>
      </w:r>
      <w:r w:rsidR="0017675A" w:rsidRPr="006B2CF5">
        <w:rPr>
          <w:rFonts w:ascii="Times New Roman" w:hAnsi="Times New Roman" w:cs="Times New Roman"/>
        </w:rPr>
        <w:t>Eestis kohaldatakse seda sätet näiteks olukordades, kui muudetakse maksumärgi kujundust</w:t>
      </w:r>
      <w:r w:rsidR="009E0EAB" w:rsidRPr="006B2CF5">
        <w:rPr>
          <w:rFonts w:ascii="Times New Roman" w:hAnsi="Times New Roman" w:cs="Times New Roman"/>
        </w:rPr>
        <w:t>. Tubakatoodete maksumärgi</w:t>
      </w:r>
      <w:r w:rsidR="00DF47BE" w:rsidRPr="006B2CF5">
        <w:rPr>
          <w:rFonts w:ascii="Times New Roman" w:hAnsi="Times New Roman" w:cs="Times New Roman"/>
        </w:rPr>
        <w:t xml:space="preserve"> kujunduse muutmisel tekib ettevõtjal </w:t>
      </w:r>
      <w:r w:rsidR="00784D5B" w:rsidRPr="006B2CF5">
        <w:rPr>
          <w:rFonts w:ascii="Times New Roman" w:hAnsi="Times New Roman" w:cs="Times New Roman"/>
        </w:rPr>
        <w:t xml:space="preserve">muuhulgas </w:t>
      </w:r>
      <w:r w:rsidR="00DF47BE" w:rsidRPr="006B2CF5">
        <w:rPr>
          <w:rFonts w:ascii="Times New Roman" w:hAnsi="Times New Roman" w:cs="Times New Roman"/>
        </w:rPr>
        <w:t>võimalus vana maksumär</w:t>
      </w:r>
      <w:r w:rsidR="00071D78" w:rsidRPr="006B2CF5">
        <w:rPr>
          <w:rFonts w:ascii="Times New Roman" w:hAnsi="Times New Roman" w:cs="Times New Roman"/>
        </w:rPr>
        <w:t xml:space="preserve">giga toodetelt taotleda aktsiis tagasi </w:t>
      </w:r>
      <w:r w:rsidR="00870352" w:rsidRPr="006B2CF5">
        <w:rPr>
          <w:rFonts w:ascii="Times New Roman" w:hAnsi="Times New Roman" w:cs="Times New Roman"/>
        </w:rPr>
        <w:t xml:space="preserve">ja </w:t>
      </w:r>
      <w:r w:rsidR="00A446EC" w:rsidRPr="006B2CF5">
        <w:rPr>
          <w:rFonts w:ascii="Times New Roman" w:hAnsi="Times New Roman" w:cs="Times New Roman"/>
        </w:rPr>
        <w:t xml:space="preserve">kinnitada toodetele uued maksumärgid või hävitada tooted </w:t>
      </w:r>
      <w:r w:rsidR="00784D5B" w:rsidRPr="006B2CF5">
        <w:rPr>
          <w:rFonts w:ascii="Times New Roman" w:hAnsi="Times New Roman" w:cs="Times New Roman"/>
        </w:rPr>
        <w:t>maksuhalduri järelevalve all.</w:t>
      </w:r>
      <w:r w:rsidR="0017675A" w:rsidRPr="006B2CF5">
        <w:rPr>
          <w:rFonts w:ascii="Times New Roman" w:hAnsi="Times New Roman" w:cs="Times New Roman"/>
        </w:rPr>
        <w:t xml:space="preserve"> </w:t>
      </w:r>
    </w:p>
    <w:p w14:paraId="06A540D8" w14:textId="77777777" w:rsidR="00D04C30" w:rsidRPr="006B2CF5" w:rsidRDefault="00D04C30" w:rsidP="00273765">
      <w:pPr>
        <w:spacing w:after="0" w:line="240" w:lineRule="auto"/>
        <w:rPr>
          <w:rFonts w:ascii="Times New Roman" w:hAnsi="Times New Roman" w:cs="Times New Roman"/>
        </w:rPr>
      </w:pPr>
    </w:p>
    <w:p w14:paraId="25010C79" w14:textId="1135D31D" w:rsidR="00D04C30" w:rsidRPr="006B2CF5" w:rsidRDefault="00436719" w:rsidP="00273765">
      <w:pPr>
        <w:spacing w:after="0" w:line="240" w:lineRule="auto"/>
        <w:rPr>
          <w:rFonts w:ascii="Times New Roman" w:hAnsi="Times New Roman" w:cs="Times New Roman"/>
          <w:b/>
          <w:bCs/>
        </w:rPr>
      </w:pPr>
      <w:r w:rsidRPr="006B2CF5">
        <w:rPr>
          <w:rFonts w:ascii="Times New Roman" w:hAnsi="Times New Roman" w:cs="Times New Roman"/>
          <w:b/>
          <w:bCs/>
        </w:rPr>
        <w:t xml:space="preserve">2.6. </w:t>
      </w:r>
      <w:r w:rsidR="00C010CB" w:rsidRPr="006B2CF5">
        <w:rPr>
          <w:rFonts w:ascii="Times New Roman" w:hAnsi="Times New Roman" w:cs="Times New Roman"/>
          <w:b/>
          <w:bCs/>
        </w:rPr>
        <w:t>Rakenduslikud sätted (artiklid 27−34)</w:t>
      </w:r>
    </w:p>
    <w:p w14:paraId="02DD743F" w14:textId="1AC49967" w:rsidR="00E412E0" w:rsidRPr="006B2CF5" w:rsidRDefault="007F58D3" w:rsidP="00DD148F">
      <w:pPr>
        <w:spacing w:after="0" w:line="240" w:lineRule="auto"/>
        <w:jc w:val="both"/>
        <w:rPr>
          <w:rFonts w:ascii="Times New Roman" w:hAnsi="Times New Roman" w:cs="Times New Roman"/>
        </w:rPr>
      </w:pPr>
      <w:r w:rsidRPr="006B2CF5">
        <w:rPr>
          <w:rFonts w:ascii="Times New Roman" w:hAnsi="Times New Roman" w:cs="Times New Roman"/>
        </w:rPr>
        <w:t xml:space="preserve">Eelnõuga </w:t>
      </w:r>
      <w:r w:rsidR="007B2D2B" w:rsidRPr="006B2CF5">
        <w:rPr>
          <w:rFonts w:ascii="Times New Roman" w:hAnsi="Times New Roman" w:cs="Times New Roman"/>
        </w:rPr>
        <w:t>muud</w:t>
      </w:r>
      <w:r w:rsidRPr="006B2CF5">
        <w:rPr>
          <w:rFonts w:ascii="Times New Roman" w:hAnsi="Times New Roman" w:cs="Times New Roman"/>
        </w:rPr>
        <w:t xml:space="preserve">etakse </w:t>
      </w:r>
      <w:r w:rsidR="00586E8E" w:rsidRPr="006B2CF5">
        <w:rPr>
          <w:rFonts w:ascii="Times New Roman" w:hAnsi="Times New Roman" w:cs="Times New Roman"/>
        </w:rPr>
        <w:t xml:space="preserve">direktiivi </w:t>
      </w:r>
      <w:r w:rsidR="00CD35F8" w:rsidRPr="006B2CF5">
        <w:rPr>
          <w:rFonts w:ascii="Times New Roman" w:hAnsi="Times New Roman" w:cs="Times New Roman"/>
        </w:rPr>
        <w:t xml:space="preserve">rakendamise mõjude </w:t>
      </w:r>
      <w:r w:rsidR="00646AFB" w:rsidRPr="006B2CF5">
        <w:rPr>
          <w:rFonts w:ascii="Times New Roman" w:hAnsi="Times New Roman" w:cs="Times New Roman"/>
        </w:rPr>
        <w:t xml:space="preserve">kohta koostatava </w:t>
      </w:r>
      <w:r w:rsidR="00BF5267" w:rsidRPr="006B2CF5">
        <w:rPr>
          <w:rFonts w:ascii="Times New Roman" w:hAnsi="Times New Roman" w:cs="Times New Roman"/>
        </w:rPr>
        <w:t xml:space="preserve">aruande esitamise tähtaega. Kui kehtiva </w:t>
      </w:r>
      <w:r w:rsidR="00DD6AF9" w:rsidRPr="006B2CF5">
        <w:rPr>
          <w:rFonts w:ascii="Times New Roman" w:hAnsi="Times New Roman" w:cs="Times New Roman"/>
        </w:rPr>
        <w:t>sätte alusel peab komisjon esitama</w:t>
      </w:r>
      <w:r w:rsidR="002830A3" w:rsidRPr="006B2CF5">
        <w:rPr>
          <w:rFonts w:ascii="Times New Roman" w:hAnsi="Times New Roman" w:cs="Times New Roman"/>
        </w:rPr>
        <w:t xml:space="preserve"> aruande iga nelja  aasta järel, siis uuendusena sätestatakse kohustus esitada aruanne iga viie aasta järel.</w:t>
      </w:r>
      <w:r w:rsidR="006C2A8A" w:rsidRPr="006B2CF5">
        <w:rPr>
          <w:rFonts w:ascii="Times New Roman" w:hAnsi="Times New Roman" w:cs="Times New Roman"/>
        </w:rPr>
        <w:t xml:space="preserve"> Esimene aruanne tuleb </w:t>
      </w:r>
      <w:r w:rsidR="00B31A9B" w:rsidRPr="006B2CF5">
        <w:rPr>
          <w:rFonts w:ascii="Times New Roman" w:hAnsi="Times New Roman" w:cs="Times New Roman"/>
        </w:rPr>
        <w:t xml:space="preserve">Euroopa </w:t>
      </w:r>
      <w:r w:rsidR="00A64CA3" w:rsidRPr="006B2CF5">
        <w:rPr>
          <w:rFonts w:ascii="Times New Roman" w:hAnsi="Times New Roman" w:cs="Times New Roman"/>
        </w:rPr>
        <w:t xml:space="preserve">Parlamendile ja nõukogule </w:t>
      </w:r>
      <w:r w:rsidR="006C2A8A" w:rsidRPr="006B2CF5">
        <w:rPr>
          <w:rFonts w:ascii="Times New Roman" w:hAnsi="Times New Roman" w:cs="Times New Roman"/>
        </w:rPr>
        <w:t>esitada 31. detsembriks 2032.</w:t>
      </w:r>
    </w:p>
    <w:p w14:paraId="0B2F3E6F" w14:textId="06704475" w:rsidR="008A61E6" w:rsidRPr="006B2CF5" w:rsidRDefault="00B45A48" w:rsidP="00F90298">
      <w:pPr>
        <w:spacing w:after="0" w:line="240" w:lineRule="auto"/>
        <w:jc w:val="both"/>
        <w:rPr>
          <w:rFonts w:ascii="Times New Roman" w:hAnsi="Times New Roman" w:cs="Times New Roman"/>
        </w:rPr>
      </w:pPr>
      <w:r w:rsidRPr="006B2CF5">
        <w:rPr>
          <w:rFonts w:ascii="Times New Roman" w:hAnsi="Times New Roman" w:cs="Times New Roman"/>
        </w:rPr>
        <w:t xml:space="preserve">Aruandes hindab </w:t>
      </w:r>
      <w:r w:rsidR="00E27F40" w:rsidRPr="006B2CF5">
        <w:rPr>
          <w:rFonts w:ascii="Times New Roman" w:hAnsi="Times New Roman" w:cs="Times New Roman"/>
        </w:rPr>
        <w:t>komisjon direktiivi rakendamise mõjusid</w:t>
      </w:r>
      <w:r w:rsidR="00106B28" w:rsidRPr="006B2CF5">
        <w:rPr>
          <w:rFonts w:ascii="Times New Roman" w:hAnsi="Times New Roman" w:cs="Times New Roman"/>
        </w:rPr>
        <w:t xml:space="preserve"> ja </w:t>
      </w:r>
      <w:r w:rsidR="00DF3283" w:rsidRPr="006B2CF5">
        <w:rPr>
          <w:rFonts w:ascii="Times New Roman" w:hAnsi="Times New Roman" w:cs="Times New Roman"/>
        </w:rPr>
        <w:t>siseturu toimimist</w:t>
      </w:r>
      <w:r w:rsidR="00106B28" w:rsidRPr="006B2CF5">
        <w:rPr>
          <w:rFonts w:ascii="Times New Roman" w:hAnsi="Times New Roman" w:cs="Times New Roman"/>
        </w:rPr>
        <w:t>.</w:t>
      </w:r>
      <w:r w:rsidR="000E213A" w:rsidRPr="006B2CF5">
        <w:rPr>
          <w:rFonts w:ascii="Times New Roman" w:hAnsi="Times New Roman" w:cs="Times New Roman"/>
        </w:rPr>
        <w:t xml:space="preserve"> </w:t>
      </w:r>
      <w:r w:rsidR="009355BB" w:rsidRPr="006B2CF5">
        <w:rPr>
          <w:rFonts w:ascii="Times New Roman" w:hAnsi="Times New Roman" w:cs="Times New Roman"/>
        </w:rPr>
        <w:t>V</w:t>
      </w:r>
      <w:r w:rsidR="00F13B3E" w:rsidRPr="006B2CF5">
        <w:rPr>
          <w:rFonts w:ascii="Times New Roman" w:hAnsi="Times New Roman" w:cs="Times New Roman"/>
        </w:rPr>
        <w:t>aadatakse läbi maksustamise miinimumtaseme</w:t>
      </w:r>
      <w:r w:rsidR="002B11E7" w:rsidRPr="006B2CF5">
        <w:rPr>
          <w:rFonts w:ascii="Times New Roman" w:hAnsi="Times New Roman" w:cs="Times New Roman"/>
        </w:rPr>
        <w:t>d</w:t>
      </w:r>
      <w:r w:rsidR="005B6C51" w:rsidRPr="006B2CF5">
        <w:rPr>
          <w:rFonts w:ascii="Times New Roman" w:hAnsi="Times New Roman" w:cs="Times New Roman"/>
        </w:rPr>
        <w:t xml:space="preserve"> </w:t>
      </w:r>
      <w:r w:rsidR="00106B28" w:rsidRPr="006B2CF5">
        <w:rPr>
          <w:rFonts w:ascii="Times New Roman" w:hAnsi="Times New Roman" w:cs="Times New Roman"/>
        </w:rPr>
        <w:t xml:space="preserve">ning </w:t>
      </w:r>
      <w:r w:rsidR="005B6C51" w:rsidRPr="006B2CF5">
        <w:rPr>
          <w:rFonts w:ascii="Times New Roman" w:hAnsi="Times New Roman" w:cs="Times New Roman"/>
        </w:rPr>
        <w:t>arves</w:t>
      </w:r>
      <w:r w:rsidR="006C57F6" w:rsidRPr="006B2CF5">
        <w:rPr>
          <w:rFonts w:ascii="Times New Roman" w:hAnsi="Times New Roman" w:cs="Times New Roman"/>
        </w:rPr>
        <w:t xml:space="preserve">tatakse </w:t>
      </w:r>
      <w:r w:rsidR="009355BB" w:rsidRPr="006B2CF5">
        <w:rPr>
          <w:rFonts w:ascii="Times New Roman" w:hAnsi="Times New Roman" w:cs="Times New Roman"/>
        </w:rPr>
        <w:t>rahvatervi</w:t>
      </w:r>
      <w:r w:rsidR="00A57A64" w:rsidRPr="006B2CF5">
        <w:rPr>
          <w:rFonts w:ascii="Times New Roman" w:hAnsi="Times New Roman" w:cs="Times New Roman"/>
        </w:rPr>
        <w:t>s</w:t>
      </w:r>
      <w:r w:rsidR="006C57F6" w:rsidRPr="006B2CF5">
        <w:rPr>
          <w:rFonts w:ascii="Times New Roman" w:hAnsi="Times New Roman" w:cs="Times New Roman"/>
        </w:rPr>
        <w:t xml:space="preserve">e näitajatega </w:t>
      </w:r>
      <w:r w:rsidR="00106B28" w:rsidRPr="006B2CF5">
        <w:rPr>
          <w:rFonts w:ascii="Times New Roman" w:hAnsi="Times New Roman" w:cs="Times New Roman"/>
        </w:rPr>
        <w:t>ja Euroopa Liidu toimimise lepingu üldeesmärk</w:t>
      </w:r>
      <w:r w:rsidR="006C57F6" w:rsidRPr="006B2CF5">
        <w:rPr>
          <w:rFonts w:ascii="Times New Roman" w:hAnsi="Times New Roman" w:cs="Times New Roman"/>
        </w:rPr>
        <w:t>idega</w:t>
      </w:r>
      <w:r w:rsidR="00A57A64" w:rsidRPr="006B2CF5">
        <w:rPr>
          <w:rFonts w:ascii="Times New Roman" w:hAnsi="Times New Roman" w:cs="Times New Roman"/>
        </w:rPr>
        <w:t xml:space="preserve">. Liikmesriikidel on kohustus esitada </w:t>
      </w:r>
      <w:r w:rsidR="006017C9" w:rsidRPr="006B2CF5">
        <w:rPr>
          <w:rFonts w:ascii="Times New Roman" w:hAnsi="Times New Roman" w:cs="Times New Roman"/>
        </w:rPr>
        <w:t xml:space="preserve">komisjonile aruande koostamiseks vajalik teave. </w:t>
      </w:r>
      <w:r w:rsidR="00E90248" w:rsidRPr="006B2CF5">
        <w:rPr>
          <w:rFonts w:ascii="Times New Roman" w:hAnsi="Times New Roman" w:cs="Times New Roman"/>
        </w:rPr>
        <w:t xml:space="preserve">Parema selguse huvides </w:t>
      </w:r>
      <w:r w:rsidR="00C05600" w:rsidRPr="006B2CF5">
        <w:rPr>
          <w:rFonts w:ascii="Times New Roman" w:hAnsi="Times New Roman" w:cs="Times New Roman"/>
        </w:rPr>
        <w:t xml:space="preserve">tuleks direktiivi </w:t>
      </w:r>
      <w:r w:rsidR="00E90248" w:rsidRPr="006B2CF5">
        <w:rPr>
          <w:rFonts w:ascii="Times New Roman" w:hAnsi="Times New Roman" w:cs="Times New Roman"/>
        </w:rPr>
        <w:t>eelnõus täpsusta</w:t>
      </w:r>
      <w:r w:rsidR="00C05600" w:rsidRPr="006B2CF5">
        <w:rPr>
          <w:rFonts w:ascii="Times New Roman" w:hAnsi="Times New Roman" w:cs="Times New Roman"/>
        </w:rPr>
        <w:t>d</w:t>
      </w:r>
      <w:r w:rsidR="00E90248" w:rsidRPr="006B2CF5">
        <w:rPr>
          <w:rFonts w:ascii="Times New Roman" w:hAnsi="Times New Roman" w:cs="Times New Roman"/>
        </w:rPr>
        <w:t xml:space="preserve">a, mis andmeid </w:t>
      </w:r>
      <w:r w:rsidR="00731C74" w:rsidRPr="006B2CF5">
        <w:rPr>
          <w:rFonts w:ascii="Times New Roman" w:hAnsi="Times New Roman" w:cs="Times New Roman"/>
        </w:rPr>
        <w:t xml:space="preserve">plaanib </w:t>
      </w:r>
      <w:r w:rsidR="00213E56" w:rsidRPr="006B2CF5">
        <w:rPr>
          <w:rFonts w:ascii="Times New Roman" w:hAnsi="Times New Roman" w:cs="Times New Roman"/>
        </w:rPr>
        <w:t xml:space="preserve">komisjon liikmesriikidelt küsida. </w:t>
      </w:r>
      <w:r w:rsidR="002259CA" w:rsidRPr="006B2CF5">
        <w:rPr>
          <w:rFonts w:ascii="Times New Roman" w:hAnsi="Times New Roman" w:cs="Times New Roman"/>
        </w:rPr>
        <w:t xml:space="preserve">Teadmine on vajalik, et välistada </w:t>
      </w:r>
      <w:r w:rsidR="006B2984" w:rsidRPr="006B2CF5">
        <w:rPr>
          <w:rFonts w:ascii="Times New Roman" w:hAnsi="Times New Roman" w:cs="Times New Roman"/>
        </w:rPr>
        <w:t xml:space="preserve">administratiivne </w:t>
      </w:r>
      <w:r w:rsidR="00202A6D" w:rsidRPr="006B2CF5">
        <w:rPr>
          <w:rFonts w:ascii="Times New Roman" w:hAnsi="Times New Roman" w:cs="Times New Roman"/>
        </w:rPr>
        <w:t xml:space="preserve">koormus selliste andmete esitamiseks, mille </w:t>
      </w:r>
      <w:r w:rsidR="006B2984" w:rsidRPr="006B2CF5">
        <w:rPr>
          <w:rFonts w:ascii="Times New Roman" w:hAnsi="Times New Roman" w:cs="Times New Roman"/>
        </w:rPr>
        <w:t>kogumiseks on vaja teha eraldi jõupingutusi</w:t>
      </w:r>
      <w:r w:rsidR="00E27F40" w:rsidRPr="006B2CF5">
        <w:rPr>
          <w:rFonts w:ascii="Times New Roman" w:hAnsi="Times New Roman" w:cs="Times New Roman"/>
        </w:rPr>
        <w:t xml:space="preserve"> </w:t>
      </w:r>
      <w:r w:rsidR="00202A6D" w:rsidRPr="006B2CF5">
        <w:rPr>
          <w:rFonts w:ascii="Times New Roman" w:hAnsi="Times New Roman" w:cs="Times New Roman"/>
        </w:rPr>
        <w:t>(küsitlused, uuringud)</w:t>
      </w:r>
      <w:r w:rsidR="00A72C15" w:rsidRPr="006B2CF5">
        <w:rPr>
          <w:rFonts w:ascii="Times New Roman" w:hAnsi="Times New Roman" w:cs="Times New Roman"/>
        </w:rPr>
        <w:t xml:space="preserve"> või </w:t>
      </w:r>
      <w:r w:rsidR="00B519A3" w:rsidRPr="006B2CF5">
        <w:rPr>
          <w:rFonts w:ascii="Times New Roman" w:hAnsi="Times New Roman" w:cs="Times New Roman"/>
        </w:rPr>
        <w:t xml:space="preserve">mis </w:t>
      </w:r>
      <w:r w:rsidR="00855FDB" w:rsidRPr="006B2CF5">
        <w:rPr>
          <w:rFonts w:ascii="Times New Roman" w:hAnsi="Times New Roman" w:cs="Times New Roman"/>
        </w:rPr>
        <w:t xml:space="preserve">ületavad </w:t>
      </w:r>
      <w:r w:rsidR="00B519A3" w:rsidRPr="006B2CF5">
        <w:rPr>
          <w:rFonts w:ascii="Times New Roman" w:hAnsi="Times New Roman" w:cs="Times New Roman"/>
        </w:rPr>
        <w:t>maksuvaldkonna pädevus</w:t>
      </w:r>
      <w:r w:rsidR="00855FDB" w:rsidRPr="006B2CF5">
        <w:rPr>
          <w:rFonts w:ascii="Times New Roman" w:hAnsi="Times New Roman" w:cs="Times New Roman"/>
        </w:rPr>
        <w:t>t</w:t>
      </w:r>
      <w:r w:rsidR="00B519A3" w:rsidRPr="006B2CF5">
        <w:rPr>
          <w:rFonts w:ascii="Times New Roman" w:hAnsi="Times New Roman" w:cs="Times New Roman"/>
        </w:rPr>
        <w:t xml:space="preserve">, nt </w:t>
      </w:r>
      <w:r w:rsidR="00DE4344" w:rsidRPr="006B2CF5">
        <w:rPr>
          <w:rFonts w:ascii="Times New Roman" w:hAnsi="Times New Roman" w:cs="Times New Roman"/>
        </w:rPr>
        <w:t xml:space="preserve">rahvaterviseandmed. </w:t>
      </w:r>
      <w:r w:rsidR="00202A6D" w:rsidRPr="006B2CF5">
        <w:rPr>
          <w:rFonts w:ascii="Times New Roman" w:hAnsi="Times New Roman" w:cs="Times New Roman"/>
        </w:rPr>
        <w:t xml:space="preserve"> </w:t>
      </w:r>
      <w:r w:rsidR="00E66427" w:rsidRPr="006B2CF5">
        <w:rPr>
          <w:rFonts w:ascii="Times New Roman" w:hAnsi="Times New Roman" w:cs="Times New Roman"/>
        </w:rPr>
        <w:t xml:space="preserve">Nii näiteks </w:t>
      </w:r>
      <w:r w:rsidR="008A61E6" w:rsidRPr="006B2CF5">
        <w:rPr>
          <w:rFonts w:ascii="Times New Roman" w:hAnsi="Times New Roman" w:cs="Times New Roman"/>
        </w:rPr>
        <w:t>võiks m</w:t>
      </w:r>
      <w:r w:rsidR="00916B75" w:rsidRPr="006B2CF5">
        <w:rPr>
          <w:rFonts w:ascii="Times New Roman" w:hAnsi="Times New Roman" w:cs="Times New Roman"/>
        </w:rPr>
        <w:t>aksustamise</w:t>
      </w:r>
      <w:r w:rsidR="007F5513" w:rsidRPr="006B2CF5">
        <w:rPr>
          <w:rFonts w:ascii="Times New Roman" w:hAnsi="Times New Roman" w:cs="Times New Roman"/>
        </w:rPr>
        <w:t xml:space="preserve"> valdkonna eest vastutav </w:t>
      </w:r>
      <w:r w:rsidR="005E3A74" w:rsidRPr="006B2CF5">
        <w:rPr>
          <w:rFonts w:ascii="Times New Roman" w:hAnsi="Times New Roman" w:cs="Times New Roman"/>
        </w:rPr>
        <w:t xml:space="preserve">DG TAXUD </w:t>
      </w:r>
    </w:p>
    <w:p w14:paraId="6B576ED5" w14:textId="4EBC0755" w:rsidR="00F90298" w:rsidRPr="006B2CF5" w:rsidRDefault="008A61E6" w:rsidP="00F90298">
      <w:pPr>
        <w:spacing w:after="0" w:line="240" w:lineRule="auto"/>
        <w:jc w:val="both"/>
        <w:rPr>
          <w:rFonts w:ascii="Times New Roman" w:hAnsi="Times New Roman" w:cs="Times New Roman"/>
        </w:rPr>
      </w:pPr>
      <w:r w:rsidRPr="006B2CF5">
        <w:rPr>
          <w:rFonts w:ascii="Times New Roman" w:hAnsi="Times New Roman" w:cs="Times New Roman"/>
        </w:rPr>
        <w:t>(</w:t>
      </w:r>
      <w:r w:rsidR="005E3A74" w:rsidRPr="006B2CF5">
        <w:rPr>
          <w:rFonts w:ascii="Times New Roman" w:hAnsi="Times New Roman" w:cs="Times New Roman"/>
        </w:rPr>
        <w:t xml:space="preserve">maksunduse ja tolliliidu peadirektoraat) </w:t>
      </w:r>
      <w:r w:rsidR="007F5513" w:rsidRPr="006B2CF5">
        <w:rPr>
          <w:rFonts w:ascii="Times New Roman" w:hAnsi="Times New Roman" w:cs="Times New Roman"/>
        </w:rPr>
        <w:t xml:space="preserve">tugineda </w:t>
      </w:r>
      <w:r w:rsidR="00F90298" w:rsidRPr="006B2CF5">
        <w:rPr>
          <w:rFonts w:ascii="Times New Roman" w:hAnsi="Times New Roman" w:cs="Times New Roman"/>
        </w:rPr>
        <w:t xml:space="preserve">DG SANTE-lt </w:t>
      </w:r>
      <w:r w:rsidR="00DA5C9B" w:rsidRPr="006B2CF5">
        <w:rPr>
          <w:rFonts w:ascii="Times New Roman" w:hAnsi="Times New Roman" w:cs="Times New Roman"/>
        </w:rPr>
        <w:t xml:space="preserve">(tervise ja toiduohutuse peadirektoraat) </w:t>
      </w:r>
      <w:r w:rsidR="00F90298" w:rsidRPr="006B2CF5">
        <w:rPr>
          <w:rFonts w:ascii="Times New Roman" w:hAnsi="Times New Roman" w:cs="Times New Roman"/>
        </w:rPr>
        <w:t>saadud rahvatervise andmetele</w:t>
      </w:r>
      <w:r w:rsidR="007F5513" w:rsidRPr="006B2CF5">
        <w:rPr>
          <w:rFonts w:ascii="Times New Roman" w:hAnsi="Times New Roman" w:cs="Times New Roman"/>
        </w:rPr>
        <w:t xml:space="preserve"> ja </w:t>
      </w:r>
      <w:r w:rsidR="00EA7743" w:rsidRPr="006B2CF5">
        <w:rPr>
          <w:rFonts w:ascii="Times New Roman" w:hAnsi="Times New Roman" w:cs="Times New Roman"/>
        </w:rPr>
        <w:t xml:space="preserve">mitte küsima neid </w:t>
      </w:r>
      <w:r w:rsidR="00760763" w:rsidRPr="006B2CF5">
        <w:rPr>
          <w:rFonts w:ascii="Times New Roman" w:hAnsi="Times New Roman" w:cs="Times New Roman"/>
        </w:rPr>
        <w:t xml:space="preserve">andmeid </w:t>
      </w:r>
      <w:r w:rsidR="00EA7743" w:rsidRPr="006B2CF5">
        <w:rPr>
          <w:rFonts w:ascii="Times New Roman" w:hAnsi="Times New Roman" w:cs="Times New Roman"/>
        </w:rPr>
        <w:t xml:space="preserve">liikmesriikide maksuvaldkonna </w:t>
      </w:r>
      <w:r w:rsidR="00E66427" w:rsidRPr="006B2CF5">
        <w:rPr>
          <w:rFonts w:ascii="Times New Roman" w:hAnsi="Times New Roman" w:cs="Times New Roman"/>
        </w:rPr>
        <w:t>esindajatelt</w:t>
      </w:r>
      <w:r w:rsidR="00F90298" w:rsidRPr="006B2CF5">
        <w:rPr>
          <w:rFonts w:ascii="Times New Roman" w:hAnsi="Times New Roman" w:cs="Times New Roman"/>
        </w:rPr>
        <w:t>.</w:t>
      </w:r>
    </w:p>
    <w:p w14:paraId="20703D3D" w14:textId="1D64384B" w:rsidR="003743A7" w:rsidRPr="006B2CF5" w:rsidRDefault="00FE03A2" w:rsidP="00F261AF">
      <w:pPr>
        <w:spacing w:after="0" w:line="240" w:lineRule="auto"/>
        <w:jc w:val="both"/>
        <w:rPr>
          <w:rFonts w:ascii="Times New Roman" w:hAnsi="Times New Roman" w:cs="Times New Roman"/>
        </w:rPr>
      </w:pPr>
      <w:r w:rsidRPr="006B2CF5">
        <w:rPr>
          <w:rFonts w:ascii="Times New Roman" w:hAnsi="Times New Roman" w:cs="Times New Roman"/>
        </w:rPr>
        <w:t xml:space="preserve">Artikli </w:t>
      </w:r>
      <w:r w:rsidR="009A6AFC" w:rsidRPr="006B2CF5">
        <w:rPr>
          <w:rFonts w:ascii="Times New Roman" w:hAnsi="Times New Roman" w:cs="Times New Roman"/>
        </w:rPr>
        <w:t>28 lõike</w:t>
      </w:r>
      <w:r w:rsidR="00B5033B" w:rsidRPr="006B2CF5">
        <w:rPr>
          <w:rFonts w:ascii="Times New Roman" w:hAnsi="Times New Roman" w:cs="Times New Roman"/>
        </w:rPr>
        <w:t>s</w:t>
      </w:r>
      <w:r w:rsidR="009A6AFC" w:rsidRPr="006B2CF5">
        <w:rPr>
          <w:rFonts w:ascii="Times New Roman" w:hAnsi="Times New Roman" w:cs="Times New Roman"/>
        </w:rPr>
        <w:t xml:space="preserve"> 4 </w:t>
      </w:r>
      <w:r w:rsidR="007811D5" w:rsidRPr="006B2CF5">
        <w:rPr>
          <w:rFonts w:ascii="Times New Roman" w:hAnsi="Times New Roman" w:cs="Times New Roman"/>
        </w:rPr>
        <w:t xml:space="preserve">sätestatakse, et </w:t>
      </w:r>
      <w:r w:rsidR="00332C58" w:rsidRPr="006B2CF5">
        <w:rPr>
          <w:rFonts w:ascii="Times New Roman" w:hAnsi="Times New Roman" w:cs="Times New Roman"/>
        </w:rPr>
        <w:t xml:space="preserve">uutele tubaka- ja nikotiinitoodetele </w:t>
      </w:r>
      <w:r w:rsidR="006C5C88" w:rsidRPr="006B2CF5">
        <w:rPr>
          <w:rFonts w:ascii="Times New Roman" w:hAnsi="Times New Roman" w:cs="Times New Roman"/>
        </w:rPr>
        <w:t>tuleks kehtestada miinimumtasemed, et vähendada maksuerinevusi</w:t>
      </w:r>
      <w:r w:rsidR="007F4A43" w:rsidRPr="006B2CF5">
        <w:rPr>
          <w:rFonts w:ascii="Times New Roman" w:hAnsi="Times New Roman" w:cs="Times New Roman"/>
        </w:rPr>
        <w:t>, võttes samal ajal arvesse praeguseid ja tuleviku aren</w:t>
      </w:r>
      <w:r w:rsidR="003743A7" w:rsidRPr="006B2CF5">
        <w:rPr>
          <w:rFonts w:ascii="Times New Roman" w:hAnsi="Times New Roman" w:cs="Times New Roman"/>
        </w:rPr>
        <w:t>guid</w:t>
      </w:r>
      <w:r w:rsidR="006B64E4" w:rsidRPr="006B2CF5">
        <w:rPr>
          <w:rFonts w:ascii="Times New Roman" w:hAnsi="Times New Roman" w:cs="Times New Roman"/>
        </w:rPr>
        <w:t xml:space="preserve">. </w:t>
      </w:r>
      <w:r w:rsidR="00143861" w:rsidRPr="006B2CF5">
        <w:rPr>
          <w:rFonts w:ascii="Times New Roman" w:hAnsi="Times New Roman" w:cs="Times New Roman"/>
        </w:rPr>
        <w:t xml:space="preserve">Lisaks märgitakse, et komisjon </w:t>
      </w:r>
      <w:r w:rsidR="00FB5D58" w:rsidRPr="006B2CF5">
        <w:rPr>
          <w:rFonts w:ascii="Times New Roman" w:hAnsi="Times New Roman" w:cs="Times New Roman"/>
        </w:rPr>
        <w:t xml:space="preserve">vaatab läbi käesoleva direktiivi </w:t>
      </w:r>
      <w:r w:rsidR="00D34677" w:rsidRPr="006B2CF5">
        <w:rPr>
          <w:rFonts w:ascii="Times New Roman" w:hAnsi="Times New Roman" w:cs="Times New Roman"/>
        </w:rPr>
        <w:t xml:space="preserve">arvestades </w:t>
      </w:r>
      <w:r w:rsidR="00C711F7" w:rsidRPr="006B2CF5">
        <w:rPr>
          <w:rFonts w:ascii="Times New Roman" w:hAnsi="Times New Roman" w:cs="Times New Roman"/>
        </w:rPr>
        <w:t>tubakaturgu reguleeriva direktiivi 2014/</w:t>
      </w:r>
      <w:r w:rsidR="0022101C" w:rsidRPr="006B2CF5">
        <w:rPr>
          <w:rFonts w:ascii="Times New Roman" w:hAnsi="Times New Roman" w:cs="Times New Roman"/>
        </w:rPr>
        <w:t>40/EL</w:t>
      </w:r>
      <w:r w:rsidR="00BF1227" w:rsidRPr="006B2CF5">
        <w:rPr>
          <w:rStyle w:val="Allmrkuseviide"/>
          <w:rFonts w:ascii="Times New Roman" w:hAnsi="Times New Roman" w:cs="Times New Roman"/>
        </w:rPr>
        <w:footnoteReference w:id="6"/>
      </w:r>
      <w:r w:rsidR="003C4DDB" w:rsidRPr="006B2CF5">
        <w:rPr>
          <w:rFonts w:ascii="Times New Roman" w:hAnsi="Times New Roman" w:cs="Times New Roman"/>
        </w:rPr>
        <w:t xml:space="preserve"> tuleviku muudatusi</w:t>
      </w:r>
      <w:r w:rsidR="00CA0655" w:rsidRPr="006B2CF5">
        <w:rPr>
          <w:rFonts w:ascii="Times New Roman" w:hAnsi="Times New Roman" w:cs="Times New Roman"/>
        </w:rPr>
        <w:t xml:space="preserve"> ning kaalub erinevate </w:t>
      </w:r>
      <w:r w:rsidR="00F42522" w:rsidRPr="006B2CF5">
        <w:rPr>
          <w:rFonts w:ascii="Times New Roman" w:hAnsi="Times New Roman" w:cs="Times New Roman"/>
        </w:rPr>
        <w:t>tootekategooriate võrdsustamist</w:t>
      </w:r>
      <w:r w:rsidR="00E05257" w:rsidRPr="006B2CF5">
        <w:rPr>
          <w:rFonts w:ascii="Times New Roman" w:hAnsi="Times New Roman" w:cs="Times New Roman"/>
        </w:rPr>
        <w:t xml:space="preserve">, tõstes kuumutatavate tubakatoodete ja tubakaga seonduvate </w:t>
      </w:r>
      <w:r w:rsidR="00A2363E" w:rsidRPr="006B2CF5">
        <w:rPr>
          <w:rFonts w:ascii="Times New Roman" w:hAnsi="Times New Roman" w:cs="Times New Roman"/>
        </w:rPr>
        <w:t xml:space="preserve">toodete minimaalset maksustamistaset. </w:t>
      </w:r>
    </w:p>
    <w:p w14:paraId="55F75678" w14:textId="7DF8D6F7" w:rsidR="00F261AF" w:rsidRPr="006B2CF5" w:rsidRDefault="000A429A" w:rsidP="00F261AF">
      <w:pPr>
        <w:spacing w:after="0" w:line="240" w:lineRule="auto"/>
        <w:jc w:val="both"/>
        <w:rPr>
          <w:rFonts w:ascii="Times New Roman" w:hAnsi="Times New Roman" w:cs="Times New Roman"/>
        </w:rPr>
      </w:pPr>
      <w:r w:rsidRPr="006B2CF5">
        <w:rPr>
          <w:rFonts w:ascii="Times New Roman" w:hAnsi="Times New Roman" w:cs="Times New Roman"/>
        </w:rPr>
        <w:t xml:space="preserve">Säte on deklaratiivne ja </w:t>
      </w:r>
      <w:r w:rsidR="00CE2DB3" w:rsidRPr="006B2CF5">
        <w:rPr>
          <w:rFonts w:ascii="Times New Roman" w:hAnsi="Times New Roman" w:cs="Times New Roman"/>
        </w:rPr>
        <w:t xml:space="preserve">selle </w:t>
      </w:r>
      <w:r w:rsidRPr="006B2CF5">
        <w:rPr>
          <w:rFonts w:ascii="Times New Roman" w:hAnsi="Times New Roman" w:cs="Times New Roman"/>
        </w:rPr>
        <w:t>mõte</w:t>
      </w:r>
      <w:r w:rsidR="00CE2DB3" w:rsidRPr="006B2CF5">
        <w:rPr>
          <w:rFonts w:ascii="Times New Roman" w:hAnsi="Times New Roman" w:cs="Times New Roman"/>
        </w:rPr>
        <w:t xml:space="preserve"> </w:t>
      </w:r>
      <w:r w:rsidRPr="006B2CF5">
        <w:rPr>
          <w:rFonts w:ascii="Times New Roman" w:hAnsi="Times New Roman" w:cs="Times New Roman"/>
        </w:rPr>
        <w:t>ei ole arusaadav</w:t>
      </w:r>
      <w:r w:rsidR="00291E19" w:rsidRPr="006B2CF5">
        <w:rPr>
          <w:rFonts w:ascii="Times New Roman" w:hAnsi="Times New Roman" w:cs="Times New Roman"/>
        </w:rPr>
        <w:t xml:space="preserve">. </w:t>
      </w:r>
      <w:r w:rsidR="00782F72" w:rsidRPr="006B2CF5">
        <w:rPr>
          <w:rFonts w:ascii="Times New Roman" w:hAnsi="Times New Roman" w:cs="Times New Roman"/>
        </w:rPr>
        <w:t xml:space="preserve">Puudub selgus, miks </w:t>
      </w:r>
      <w:r w:rsidR="00571D8F" w:rsidRPr="006B2CF5">
        <w:rPr>
          <w:rFonts w:ascii="Times New Roman" w:hAnsi="Times New Roman" w:cs="Times New Roman"/>
        </w:rPr>
        <w:t xml:space="preserve">maksuerinevuste </w:t>
      </w:r>
      <w:r w:rsidR="007C5592" w:rsidRPr="006B2CF5">
        <w:rPr>
          <w:rFonts w:ascii="Times New Roman" w:hAnsi="Times New Roman" w:cs="Times New Roman"/>
        </w:rPr>
        <w:t xml:space="preserve">vähendamise </w:t>
      </w:r>
      <w:r w:rsidR="00571D8F" w:rsidRPr="006B2CF5">
        <w:rPr>
          <w:rFonts w:ascii="Times New Roman" w:hAnsi="Times New Roman" w:cs="Times New Roman"/>
        </w:rPr>
        <w:t xml:space="preserve">eesmärki </w:t>
      </w:r>
      <w:r w:rsidR="007C5592" w:rsidRPr="006B2CF5">
        <w:rPr>
          <w:rFonts w:ascii="Times New Roman" w:hAnsi="Times New Roman" w:cs="Times New Roman"/>
        </w:rPr>
        <w:t xml:space="preserve">ei ole järgitud </w:t>
      </w:r>
      <w:r w:rsidR="00F8414D" w:rsidRPr="006B2CF5">
        <w:rPr>
          <w:rFonts w:ascii="Times New Roman" w:hAnsi="Times New Roman" w:cs="Times New Roman"/>
        </w:rPr>
        <w:t xml:space="preserve"> käesoleva</w:t>
      </w:r>
      <w:r w:rsidR="000A4F27" w:rsidRPr="006B2CF5">
        <w:rPr>
          <w:rFonts w:ascii="Times New Roman" w:hAnsi="Times New Roman" w:cs="Times New Roman"/>
        </w:rPr>
        <w:t xml:space="preserve"> </w:t>
      </w:r>
      <w:r w:rsidR="00B93943" w:rsidRPr="006B2CF5">
        <w:rPr>
          <w:rFonts w:ascii="Times New Roman" w:hAnsi="Times New Roman" w:cs="Times New Roman"/>
        </w:rPr>
        <w:t>direktiivi eelnõuga</w:t>
      </w:r>
      <w:r w:rsidR="00C07E1B" w:rsidRPr="006B2CF5">
        <w:rPr>
          <w:rFonts w:ascii="Times New Roman" w:hAnsi="Times New Roman" w:cs="Times New Roman"/>
        </w:rPr>
        <w:t xml:space="preserve"> (nt er</w:t>
      </w:r>
      <w:r w:rsidR="002E2558" w:rsidRPr="006B2CF5">
        <w:rPr>
          <w:rFonts w:ascii="Times New Roman" w:hAnsi="Times New Roman" w:cs="Times New Roman"/>
        </w:rPr>
        <w:t>inevad aktsiisimäärad</w:t>
      </w:r>
      <w:r w:rsidR="00C07E1B" w:rsidRPr="006B2CF5">
        <w:rPr>
          <w:rFonts w:ascii="Times New Roman" w:hAnsi="Times New Roman" w:cs="Times New Roman"/>
        </w:rPr>
        <w:t xml:space="preserve"> vesipiibutubakale, kuumutataval</w:t>
      </w:r>
      <w:r w:rsidR="002E2558" w:rsidRPr="006B2CF5">
        <w:rPr>
          <w:rFonts w:ascii="Times New Roman" w:hAnsi="Times New Roman" w:cs="Times New Roman"/>
        </w:rPr>
        <w:t>e tubakale, suitsetamistubakale)</w:t>
      </w:r>
      <w:r w:rsidR="0018282B" w:rsidRPr="006B2CF5">
        <w:rPr>
          <w:rFonts w:ascii="Times New Roman" w:hAnsi="Times New Roman" w:cs="Times New Roman"/>
        </w:rPr>
        <w:t>.</w:t>
      </w:r>
      <w:r w:rsidR="00B93943" w:rsidRPr="006B2CF5">
        <w:rPr>
          <w:rFonts w:ascii="Times New Roman" w:hAnsi="Times New Roman" w:cs="Times New Roman"/>
        </w:rPr>
        <w:t xml:space="preserve"> </w:t>
      </w:r>
      <w:r w:rsidR="00FE4DD1" w:rsidRPr="006B2CF5">
        <w:rPr>
          <w:rFonts w:ascii="Times New Roman" w:hAnsi="Times New Roman" w:cs="Times New Roman"/>
        </w:rPr>
        <w:t xml:space="preserve">Vastavalt eelnõule on </w:t>
      </w:r>
      <w:r w:rsidR="00FE4DD1" w:rsidRPr="006B2CF5">
        <w:rPr>
          <w:rFonts w:ascii="Times New Roman" w:hAnsi="Times New Roman" w:cs="Times New Roman"/>
        </w:rPr>
        <w:lastRenderedPageBreak/>
        <w:t>k</w:t>
      </w:r>
      <w:r w:rsidR="00F261AF" w:rsidRPr="006B2CF5">
        <w:rPr>
          <w:rFonts w:ascii="Times New Roman" w:hAnsi="Times New Roman" w:cs="Times New Roman"/>
        </w:rPr>
        <w:t>omisjonil kohustus iga viie aasta tagant hinnata direktiivi rakendamise mõjusid</w:t>
      </w:r>
      <w:r w:rsidR="00FE4DD1" w:rsidRPr="006B2CF5">
        <w:rPr>
          <w:rFonts w:ascii="Times New Roman" w:hAnsi="Times New Roman" w:cs="Times New Roman"/>
        </w:rPr>
        <w:t xml:space="preserve"> ning </w:t>
      </w:r>
      <w:r w:rsidR="00D9174A" w:rsidRPr="006B2CF5">
        <w:rPr>
          <w:rFonts w:ascii="Times New Roman" w:hAnsi="Times New Roman" w:cs="Times New Roman"/>
        </w:rPr>
        <w:t xml:space="preserve">direktiivi muutmise ettepaneku esitamiseks ei ole deklaratiivsed sätted vajalikud. </w:t>
      </w:r>
      <w:r w:rsidR="00F261AF" w:rsidRPr="006B2CF5">
        <w:rPr>
          <w:rFonts w:ascii="Times New Roman" w:hAnsi="Times New Roman" w:cs="Times New Roman"/>
        </w:rPr>
        <w:t xml:space="preserve"> </w:t>
      </w:r>
    </w:p>
    <w:p w14:paraId="0796EF56" w14:textId="6DB21A0D" w:rsidR="00506AAE" w:rsidRPr="006B2CF5" w:rsidRDefault="00506AAE" w:rsidP="00F261AF">
      <w:pPr>
        <w:spacing w:after="0" w:line="240" w:lineRule="auto"/>
        <w:jc w:val="both"/>
        <w:rPr>
          <w:rFonts w:ascii="Times New Roman" w:hAnsi="Times New Roman" w:cs="Times New Roman"/>
        </w:rPr>
      </w:pPr>
    </w:p>
    <w:p w14:paraId="7048348A" w14:textId="20A19CF8" w:rsidR="001E5442" w:rsidRPr="006B2CF5" w:rsidRDefault="007D2330" w:rsidP="00DD148F">
      <w:pPr>
        <w:spacing w:after="0" w:line="240" w:lineRule="auto"/>
        <w:jc w:val="both"/>
        <w:rPr>
          <w:rFonts w:ascii="Times New Roman" w:hAnsi="Times New Roman" w:cs="Times New Roman"/>
        </w:rPr>
      </w:pPr>
      <w:r w:rsidRPr="006B2CF5">
        <w:rPr>
          <w:rFonts w:ascii="Times New Roman" w:hAnsi="Times New Roman" w:cs="Times New Roman"/>
        </w:rPr>
        <w:t>Artikli 3</w:t>
      </w:r>
      <w:r w:rsidR="007E1DAE" w:rsidRPr="006B2CF5">
        <w:rPr>
          <w:rFonts w:ascii="Times New Roman" w:hAnsi="Times New Roman" w:cs="Times New Roman"/>
        </w:rPr>
        <w:t>0</w:t>
      </w:r>
      <w:r w:rsidRPr="006B2CF5">
        <w:rPr>
          <w:rFonts w:ascii="Times New Roman" w:hAnsi="Times New Roman" w:cs="Times New Roman"/>
        </w:rPr>
        <w:t xml:space="preserve"> alusel</w:t>
      </w:r>
      <w:r w:rsidR="007E1DAE" w:rsidRPr="006B2CF5">
        <w:rPr>
          <w:rFonts w:ascii="Times New Roman" w:hAnsi="Times New Roman" w:cs="Times New Roman"/>
        </w:rPr>
        <w:t xml:space="preserve"> </w:t>
      </w:r>
      <w:r w:rsidR="009264A4" w:rsidRPr="006B2CF5">
        <w:rPr>
          <w:rFonts w:ascii="Times New Roman" w:hAnsi="Times New Roman" w:cs="Times New Roman"/>
        </w:rPr>
        <w:t>antakse komisjonile</w:t>
      </w:r>
      <w:r w:rsidR="00300E36" w:rsidRPr="006B2CF5">
        <w:rPr>
          <w:rFonts w:ascii="Times New Roman" w:hAnsi="Times New Roman" w:cs="Times New Roman"/>
        </w:rPr>
        <w:t xml:space="preserve"> määramata ajaks </w:t>
      </w:r>
      <w:r w:rsidR="009264A4" w:rsidRPr="006B2CF5">
        <w:rPr>
          <w:rFonts w:ascii="Times New Roman" w:hAnsi="Times New Roman" w:cs="Times New Roman"/>
        </w:rPr>
        <w:t xml:space="preserve">õigus võtta vastu </w:t>
      </w:r>
      <w:r w:rsidR="009B1D32" w:rsidRPr="006B2CF5">
        <w:rPr>
          <w:rFonts w:ascii="Times New Roman" w:hAnsi="Times New Roman" w:cs="Times New Roman"/>
        </w:rPr>
        <w:t>artikli 12</w:t>
      </w:r>
      <w:r w:rsidR="00300E36" w:rsidRPr="006B2CF5">
        <w:rPr>
          <w:rFonts w:ascii="Times New Roman" w:hAnsi="Times New Roman" w:cs="Times New Roman"/>
        </w:rPr>
        <w:t xml:space="preserve"> lõikes 5 nimetatud </w:t>
      </w:r>
      <w:r w:rsidR="009264A4" w:rsidRPr="006B2CF5">
        <w:rPr>
          <w:rFonts w:ascii="Times New Roman" w:hAnsi="Times New Roman" w:cs="Times New Roman"/>
        </w:rPr>
        <w:t>delegeeritud õigusakte</w:t>
      </w:r>
      <w:r w:rsidR="000346E5" w:rsidRPr="006B2CF5">
        <w:rPr>
          <w:rFonts w:ascii="Times New Roman" w:hAnsi="Times New Roman" w:cs="Times New Roman"/>
        </w:rPr>
        <w:t xml:space="preserve"> </w:t>
      </w:r>
      <w:r w:rsidR="00634442" w:rsidRPr="006B2CF5">
        <w:rPr>
          <w:rFonts w:ascii="Times New Roman" w:hAnsi="Times New Roman" w:cs="Times New Roman"/>
        </w:rPr>
        <w:t xml:space="preserve">korrigeeritud </w:t>
      </w:r>
      <w:r w:rsidR="00E23A59" w:rsidRPr="006B2CF5">
        <w:rPr>
          <w:rFonts w:ascii="Times New Roman" w:hAnsi="Times New Roman" w:cs="Times New Roman"/>
        </w:rPr>
        <w:t>aktsii</w:t>
      </w:r>
      <w:r w:rsidR="000346E5" w:rsidRPr="006B2CF5">
        <w:rPr>
          <w:rFonts w:ascii="Times New Roman" w:hAnsi="Times New Roman" w:cs="Times New Roman"/>
        </w:rPr>
        <w:t xml:space="preserve">si </w:t>
      </w:r>
      <w:r w:rsidR="00550ED0" w:rsidRPr="006B2CF5">
        <w:rPr>
          <w:rFonts w:ascii="Times New Roman" w:hAnsi="Times New Roman" w:cs="Times New Roman"/>
        </w:rPr>
        <w:t>alammäärad</w:t>
      </w:r>
      <w:r w:rsidR="00E23A59" w:rsidRPr="006B2CF5">
        <w:rPr>
          <w:rFonts w:ascii="Times New Roman" w:hAnsi="Times New Roman" w:cs="Times New Roman"/>
        </w:rPr>
        <w:t>e kehtestami</w:t>
      </w:r>
      <w:r w:rsidR="00634442" w:rsidRPr="006B2CF5">
        <w:rPr>
          <w:rFonts w:ascii="Times New Roman" w:hAnsi="Times New Roman" w:cs="Times New Roman"/>
        </w:rPr>
        <w:t>seks</w:t>
      </w:r>
      <w:r w:rsidR="00300E36" w:rsidRPr="006B2CF5">
        <w:rPr>
          <w:rFonts w:ascii="Times New Roman" w:hAnsi="Times New Roman" w:cs="Times New Roman"/>
        </w:rPr>
        <w:t>.</w:t>
      </w:r>
      <w:r w:rsidR="007E16D8" w:rsidRPr="006B2CF5">
        <w:rPr>
          <w:rFonts w:ascii="Times New Roman" w:hAnsi="Times New Roman" w:cs="Times New Roman"/>
        </w:rPr>
        <w:t xml:space="preserve"> Nõukogu võib </w:t>
      </w:r>
      <w:r w:rsidR="00BD50EA" w:rsidRPr="006B2CF5">
        <w:rPr>
          <w:rFonts w:ascii="Times New Roman" w:hAnsi="Times New Roman" w:cs="Times New Roman"/>
        </w:rPr>
        <w:t xml:space="preserve">igal ajal võtta tagasi </w:t>
      </w:r>
      <w:r w:rsidR="00591DD8" w:rsidRPr="006B2CF5">
        <w:rPr>
          <w:rFonts w:ascii="Times New Roman" w:hAnsi="Times New Roman" w:cs="Times New Roman"/>
        </w:rPr>
        <w:t>komisjoni</w:t>
      </w:r>
      <w:r w:rsidR="00DB6D02" w:rsidRPr="006B2CF5">
        <w:rPr>
          <w:rFonts w:ascii="Times New Roman" w:hAnsi="Times New Roman" w:cs="Times New Roman"/>
        </w:rPr>
        <w:t xml:space="preserve">le antud </w:t>
      </w:r>
      <w:r w:rsidR="00591DD8" w:rsidRPr="006B2CF5">
        <w:rPr>
          <w:rFonts w:ascii="Times New Roman" w:hAnsi="Times New Roman" w:cs="Times New Roman"/>
        </w:rPr>
        <w:t xml:space="preserve">õiguse võtta vastu delegeeritud õigusakte. </w:t>
      </w:r>
      <w:r w:rsidR="00466E26" w:rsidRPr="006B2CF5">
        <w:rPr>
          <w:rFonts w:ascii="Times New Roman" w:hAnsi="Times New Roman" w:cs="Times New Roman"/>
        </w:rPr>
        <w:t>Komisjon konsulteerib liikmesrii</w:t>
      </w:r>
      <w:r w:rsidR="001D057F" w:rsidRPr="006B2CF5">
        <w:rPr>
          <w:rFonts w:ascii="Times New Roman" w:hAnsi="Times New Roman" w:cs="Times New Roman"/>
        </w:rPr>
        <w:t>gi määratud ekspertidega</w:t>
      </w:r>
      <w:r w:rsidR="00E442AF" w:rsidRPr="006B2CF5">
        <w:rPr>
          <w:rFonts w:ascii="Times New Roman" w:hAnsi="Times New Roman" w:cs="Times New Roman"/>
        </w:rPr>
        <w:t xml:space="preserve"> </w:t>
      </w:r>
      <w:r w:rsidR="001D057F" w:rsidRPr="006B2CF5">
        <w:rPr>
          <w:rFonts w:ascii="Times New Roman" w:hAnsi="Times New Roman" w:cs="Times New Roman"/>
        </w:rPr>
        <w:t>enne delegeeritud õigusakti vastuvõtmist.</w:t>
      </w:r>
      <w:r w:rsidR="00EA7830" w:rsidRPr="006B2CF5">
        <w:rPr>
          <w:rFonts w:ascii="Times New Roman" w:hAnsi="Times New Roman" w:cs="Times New Roman"/>
        </w:rPr>
        <w:t xml:space="preserve"> Pärast </w:t>
      </w:r>
      <w:r w:rsidR="00BB1E0B" w:rsidRPr="006B2CF5">
        <w:rPr>
          <w:rFonts w:ascii="Times New Roman" w:hAnsi="Times New Roman" w:cs="Times New Roman"/>
        </w:rPr>
        <w:t>delegeeritud õigusakti vastuvõtmist teeb komisjon selle teatav</w:t>
      </w:r>
      <w:r w:rsidR="00F85E08" w:rsidRPr="006B2CF5">
        <w:rPr>
          <w:rFonts w:ascii="Times New Roman" w:hAnsi="Times New Roman" w:cs="Times New Roman"/>
        </w:rPr>
        <w:t xml:space="preserve">aks nõukogule. Delegeeritud õigusakt jõustub </w:t>
      </w:r>
      <w:r w:rsidR="00251C58" w:rsidRPr="006B2CF5">
        <w:rPr>
          <w:rFonts w:ascii="Times New Roman" w:hAnsi="Times New Roman" w:cs="Times New Roman"/>
        </w:rPr>
        <w:t xml:space="preserve">üksnes juhul, kui nõukogu ei ole kahe kuu jooksul </w:t>
      </w:r>
      <w:r w:rsidR="006C06F1" w:rsidRPr="006B2CF5">
        <w:rPr>
          <w:rFonts w:ascii="Times New Roman" w:hAnsi="Times New Roman" w:cs="Times New Roman"/>
        </w:rPr>
        <w:t xml:space="preserve"> </w:t>
      </w:r>
      <w:r w:rsidR="00196576" w:rsidRPr="006B2CF5">
        <w:rPr>
          <w:rFonts w:ascii="Times New Roman" w:hAnsi="Times New Roman" w:cs="Times New Roman"/>
        </w:rPr>
        <w:t xml:space="preserve">teatavaks tegemise ajast esitanud vastuväiteid või kui </w:t>
      </w:r>
      <w:r w:rsidR="00B725EB" w:rsidRPr="006B2CF5">
        <w:rPr>
          <w:rFonts w:ascii="Times New Roman" w:hAnsi="Times New Roman" w:cs="Times New Roman"/>
        </w:rPr>
        <w:t xml:space="preserve">enne tähtaja möödumist on teatatud, et vastuväiteid ei ole. </w:t>
      </w:r>
      <w:r w:rsidR="00282DBE" w:rsidRPr="006B2CF5">
        <w:rPr>
          <w:rFonts w:ascii="Times New Roman" w:hAnsi="Times New Roman" w:cs="Times New Roman"/>
        </w:rPr>
        <w:t>Nõukogu algatusel saab</w:t>
      </w:r>
      <w:r w:rsidR="005F669C" w:rsidRPr="006B2CF5">
        <w:rPr>
          <w:rFonts w:ascii="Times New Roman" w:hAnsi="Times New Roman" w:cs="Times New Roman"/>
        </w:rPr>
        <w:t xml:space="preserve"> </w:t>
      </w:r>
      <w:r w:rsidR="00831325" w:rsidRPr="006B2CF5">
        <w:rPr>
          <w:rFonts w:ascii="Times New Roman" w:hAnsi="Times New Roman" w:cs="Times New Roman"/>
        </w:rPr>
        <w:t xml:space="preserve">„kooskõlastamise“ </w:t>
      </w:r>
      <w:r w:rsidR="00282DBE" w:rsidRPr="006B2CF5">
        <w:rPr>
          <w:rFonts w:ascii="Times New Roman" w:hAnsi="Times New Roman" w:cs="Times New Roman"/>
        </w:rPr>
        <w:t xml:space="preserve"> tähtaega pikendada kahe kuu võrra.</w:t>
      </w:r>
      <w:r w:rsidR="00B82E01" w:rsidRPr="006B2CF5">
        <w:rPr>
          <w:rFonts w:ascii="Times New Roman" w:hAnsi="Times New Roman" w:cs="Times New Roman"/>
        </w:rPr>
        <w:t xml:space="preserve"> Komisjon peab teavitama Euroopa Parlamenti </w:t>
      </w:r>
      <w:r w:rsidR="001971C5" w:rsidRPr="006B2CF5">
        <w:rPr>
          <w:rFonts w:ascii="Times New Roman" w:hAnsi="Times New Roman" w:cs="Times New Roman"/>
        </w:rPr>
        <w:t xml:space="preserve">delegeeritud õigusakti vastuvõtmisest, </w:t>
      </w:r>
      <w:r w:rsidR="002E237A" w:rsidRPr="006B2CF5">
        <w:rPr>
          <w:rFonts w:ascii="Times New Roman" w:hAnsi="Times New Roman" w:cs="Times New Roman"/>
        </w:rPr>
        <w:t xml:space="preserve">vastuväidetest õigusaktile või kui nõukogu võtab volituste delegeerimise tagasi. </w:t>
      </w:r>
    </w:p>
    <w:p w14:paraId="40E1AEF2" w14:textId="452C0C13" w:rsidR="002E19D4" w:rsidRPr="006B2CF5" w:rsidRDefault="00B34AA4" w:rsidP="00DD148F">
      <w:pPr>
        <w:spacing w:after="0" w:line="240" w:lineRule="auto"/>
        <w:jc w:val="both"/>
        <w:rPr>
          <w:rFonts w:ascii="Times New Roman" w:hAnsi="Times New Roman" w:cs="Times New Roman"/>
        </w:rPr>
      </w:pPr>
      <w:r w:rsidRPr="006B2CF5">
        <w:rPr>
          <w:rFonts w:ascii="Times New Roman" w:hAnsi="Times New Roman" w:cs="Times New Roman"/>
        </w:rPr>
        <w:t xml:space="preserve">Vajalik on selgus, </w:t>
      </w:r>
      <w:r w:rsidR="008B508D" w:rsidRPr="006B2CF5">
        <w:rPr>
          <w:rFonts w:ascii="Times New Roman" w:hAnsi="Times New Roman" w:cs="Times New Roman"/>
        </w:rPr>
        <w:t xml:space="preserve">kuidas protseduuriliselt toimub </w:t>
      </w:r>
      <w:r w:rsidR="008A113F" w:rsidRPr="006B2CF5">
        <w:rPr>
          <w:rFonts w:ascii="Times New Roman" w:hAnsi="Times New Roman" w:cs="Times New Roman"/>
        </w:rPr>
        <w:t xml:space="preserve">komisjonile </w:t>
      </w:r>
      <w:r w:rsidR="00C42167" w:rsidRPr="006B2CF5">
        <w:rPr>
          <w:rFonts w:ascii="Times New Roman" w:hAnsi="Times New Roman" w:cs="Times New Roman"/>
        </w:rPr>
        <w:t xml:space="preserve">delegeeritud </w:t>
      </w:r>
      <w:r w:rsidR="005827D0" w:rsidRPr="006B2CF5">
        <w:rPr>
          <w:rFonts w:ascii="Times New Roman" w:hAnsi="Times New Roman" w:cs="Times New Roman"/>
        </w:rPr>
        <w:t>õiguse tagasi võtmine</w:t>
      </w:r>
      <w:r w:rsidR="00B5500D" w:rsidRPr="006B2CF5">
        <w:rPr>
          <w:rFonts w:ascii="Times New Roman" w:hAnsi="Times New Roman" w:cs="Times New Roman"/>
        </w:rPr>
        <w:t xml:space="preserve"> ja liikmesriigi vastuväidete menetlemine. </w:t>
      </w:r>
      <w:r w:rsidR="00DA076C" w:rsidRPr="006B2CF5">
        <w:rPr>
          <w:rFonts w:ascii="Times New Roman" w:hAnsi="Times New Roman" w:cs="Times New Roman"/>
        </w:rPr>
        <w:t xml:space="preserve">Kas komisjon peab arvestama liikmesriigi vastuväitega </w:t>
      </w:r>
      <w:r w:rsidR="00404614" w:rsidRPr="006B2CF5">
        <w:rPr>
          <w:rFonts w:ascii="Times New Roman" w:hAnsi="Times New Roman" w:cs="Times New Roman"/>
        </w:rPr>
        <w:t xml:space="preserve">mitte nõustuda aktsiisi alammäära korrigeerimisega ja kuidas toimub otsustamine </w:t>
      </w:r>
      <w:r w:rsidR="00F204A7" w:rsidRPr="006B2CF5">
        <w:rPr>
          <w:rFonts w:ascii="Times New Roman" w:hAnsi="Times New Roman" w:cs="Times New Roman"/>
        </w:rPr>
        <w:t xml:space="preserve">nõukoguga kooskõlastamise protsessis? </w:t>
      </w:r>
      <w:r w:rsidR="00702084" w:rsidRPr="006B2CF5">
        <w:rPr>
          <w:rFonts w:ascii="Times New Roman" w:hAnsi="Times New Roman" w:cs="Times New Roman"/>
        </w:rPr>
        <w:t>Kuidas menetletakse olukorda, kui liikmesriik ei ole nõus aktsiisi alammäära muutmisega?</w:t>
      </w:r>
    </w:p>
    <w:p w14:paraId="7ABEC741" w14:textId="77777777" w:rsidR="00C60EFB" w:rsidRPr="006B2CF5" w:rsidRDefault="00F344D4" w:rsidP="00DD148F">
      <w:pPr>
        <w:spacing w:after="0" w:line="240" w:lineRule="auto"/>
        <w:jc w:val="both"/>
        <w:rPr>
          <w:rFonts w:ascii="Times New Roman" w:hAnsi="Times New Roman" w:cs="Times New Roman"/>
        </w:rPr>
      </w:pPr>
      <w:r w:rsidRPr="006B2CF5">
        <w:rPr>
          <w:rFonts w:ascii="Times New Roman" w:hAnsi="Times New Roman" w:cs="Times New Roman"/>
        </w:rPr>
        <w:t>Artikli 31 alusel tuleb direktiiv</w:t>
      </w:r>
      <w:r w:rsidR="001100C3" w:rsidRPr="006B2CF5">
        <w:rPr>
          <w:rFonts w:ascii="Times New Roman" w:hAnsi="Times New Roman" w:cs="Times New Roman"/>
        </w:rPr>
        <w:t xml:space="preserve"> üle võtta </w:t>
      </w:r>
      <w:r w:rsidR="00867B2F" w:rsidRPr="006B2CF5">
        <w:rPr>
          <w:rFonts w:ascii="Times New Roman" w:hAnsi="Times New Roman" w:cs="Times New Roman"/>
        </w:rPr>
        <w:t>31. detsembriks 2027 ja rakendada 1. jaanuarist 2028.</w:t>
      </w:r>
    </w:p>
    <w:p w14:paraId="4AE4BC27" w14:textId="48EBF746" w:rsidR="00F344D4" w:rsidRPr="006B2CF5" w:rsidRDefault="00BF767E" w:rsidP="00DD148F">
      <w:pPr>
        <w:spacing w:after="0" w:line="240" w:lineRule="auto"/>
        <w:jc w:val="both"/>
        <w:rPr>
          <w:rFonts w:ascii="Times New Roman" w:hAnsi="Times New Roman" w:cs="Times New Roman"/>
        </w:rPr>
      </w:pPr>
      <w:r w:rsidRPr="006B2CF5">
        <w:rPr>
          <w:rFonts w:ascii="Times New Roman" w:hAnsi="Times New Roman" w:cs="Times New Roman"/>
        </w:rPr>
        <w:t xml:space="preserve">Liikmesriik peab esitama komisjonile </w:t>
      </w:r>
      <w:r w:rsidR="00580213" w:rsidRPr="006B2CF5">
        <w:rPr>
          <w:rFonts w:ascii="Times New Roman" w:hAnsi="Times New Roman" w:cs="Times New Roman"/>
        </w:rPr>
        <w:t>direktiivi üle</w:t>
      </w:r>
      <w:r w:rsidR="0096095D" w:rsidRPr="006B2CF5">
        <w:rPr>
          <w:rFonts w:ascii="Times New Roman" w:hAnsi="Times New Roman" w:cs="Times New Roman"/>
        </w:rPr>
        <w:t xml:space="preserve">võtmist kajastava </w:t>
      </w:r>
      <w:r w:rsidR="00204369" w:rsidRPr="006B2CF5">
        <w:rPr>
          <w:rFonts w:ascii="Times New Roman" w:hAnsi="Times New Roman" w:cs="Times New Roman"/>
        </w:rPr>
        <w:t>põhilise siseriiklik</w:t>
      </w:r>
      <w:r w:rsidR="0096095D" w:rsidRPr="006B2CF5">
        <w:rPr>
          <w:rFonts w:ascii="Times New Roman" w:hAnsi="Times New Roman" w:cs="Times New Roman"/>
        </w:rPr>
        <w:t>u</w:t>
      </w:r>
      <w:r w:rsidR="00204369" w:rsidRPr="006B2CF5">
        <w:rPr>
          <w:rFonts w:ascii="Times New Roman" w:hAnsi="Times New Roman" w:cs="Times New Roman"/>
        </w:rPr>
        <w:t xml:space="preserve"> õigusnormi teksti</w:t>
      </w:r>
      <w:r w:rsidR="0096095D" w:rsidRPr="006B2CF5">
        <w:rPr>
          <w:rFonts w:ascii="Times New Roman" w:hAnsi="Times New Roman" w:cs="Times New Roman"/>
        </w:rPr>
        <w:t>.</w:t>
      </w:r>
    </w:p>
    <w:p w14:paraId="0B856D19" w14:textId="77777777" w:rsidR="00BC2A20" w:rsidRPr="006B2CF5" w:rsidRDefault="00BC2A20" w:rsidP="009107FB">
      <w:pPr>
        <w:spacing w:after="0" w:line="240" w:lineRule="auto"/>
        <w:rPr>
          <w:rFonts w:ascii="Times New Roman" w:hAnsi="Times New Roman" w:cs="Times New Roman"/>
        </w:rPr>
      </w:pPr>
    </w:p>
    <w:p w14:paraId="1921300C" w14:textId="49C32418" w:rsidR="00CA18C7" w:rsidRPr="006B2CF5" w:rsidRDefault="00DC0AF0" w:rsidP="00CA18C7">
      <w:pPr>
        <w:spacing w:after="0" w:line="240" w:lineRule="auto"/>
        <w:rPr>
          <w:rFonts w:ascii="Times New Roman" w:hAnsi="Times New Roman" w:cs="Times New Roman"/>
          <w:b/>
          <w:bCs/>
        </w:rPr>
      </w:pPr>
      <w:r w:rsidRPr="006B2CF5">
        <w:rPr>
          <w:rFonts w:ascii="Times New Roman" w:hAnsi="Times New Roman" w:cs="Times New Roman"/>
          <w:b/>
          <w:bCs/>
        </w:rPr>
        <w:t xml:space="preserve">3. </w:t>
      </w:r>
      <w:r w:rsidR="008D52D8" w:rsidRPr="006B2CF5">
        <w:rPr>
          <w:rFonts w:ascii="Times New Roman" w:hAnsi="Times New Roman" w:cs="Times New Roman"/>
          <w:b/>
          <w:bCs/>
        </w:rPr>
        <w:t>S</w:t>
      </w:r>
      <w:r w:rsidR="00166B10" w:rsidRPr="006B2CF5">
        <w:rPr>
          <w:rFonts w:ascii="Times New Roman" w:hAnsi="Times New Roman" w:cs="Times New Roman"/>
          <w:b/>
          <w:bCs/>
        </w:rPr>
        <w:t xml:space="preserve">UBSIDIAARSUS </w:t>
      </w:r>
      <w:r w:rsidR="00DC3C8E" w:rsidRPr="006B2CF5">
        <w:rPr>
          <w:rFonts w:ascii="Times New Roman" w:hAnsi="Times New Roman" w:cs="Times New Roman"/>
          <w:b/>
          <w:bCs/>
        </w:rPr>
        <w:t>JA PROPORTSIONAALSUS</w:t>
      </w:r>
    </w:p>
    <w:p w14:paraId="4BC4FAE0" w14:textId="77777777" w:rsidR="004C0A57" w:rsidRPr="006B2CF5" w:rsidRDefault="0059723B" w:rsidP="00E62C8A">
      <w:pPr>
        <w:spacing w:after="0" w:line="240" w:lineRule="auto"/>
        <w:jc w:val="both"/>
        <w:rPr>
          <w:rFonts w:ascii="Times New Roman" w:hAnsi="Times New Roman" w:cs="Times New Roman"/>
        </w:rPr>
      </w:pPr>
      <w:r w:rsidRPr="006B2CF5">
        <w:rPr>
          <w:rFonts w:ascii="Times New Roman" w:hAnsi="Times New Roman" w:cs="Times New Roman"/>
        </w:rPr>
        <w:t>Komisjon märgib, et e</w:t>
      </w:r>
      <w:r w:rsidR="007412C7" w:rsidRPr="006B2CF5">
        <w:rPr>
          <w:rFonts w:ascii="Times New Roman" w:hAnsi="Times New Roman" w:cs="Times New Roman"/>
        </w:rPr>
        <w:t>ttepanek on kooskõlas subsidiaarsuse põhimõttega</w:t>
      </w:r>
      <w:r w:rsidR="004568EE" w:rsidRPr="006B2CF5">
        <w:rPr>
          <w:rFonts w:ascii="Times New Roman" w:hAnsi="Times New Roman" w:cs="Times New Roman"/>
        </w:rPr>
        <w:t xml:space="preserve">, kuna liikmesriigid üksi ei suuda saavutada </w:t>
      </w:r>
      <w:r w:rsidR="00A96361" w:rsidRPr="006B2CF5">
        <w:rPr>
          <w:rFonts w:ascii="Times New Roman" w:hAnsi="Times New Roman" w:cs="Times New Roman"/>
        </w:rPr>
        <w:t>sõnastatud eesmärke ja need on paremini saavutatavad liidu tasandil.</w:t>
      </w:r>
      <w:r w:rsidR="00F27C54" w:rsidRPr="006B2CF5">
        <w:rPr>
          <w:rFonts w:ascii="Times New Roman" w:hAnsi="Times New Roman" w:cs="Times New Roman"/>
        </w:rPr>
        <w:t xml:space="preserve"> </w:t>
      </w:r>
      <w:r w:rsidR="002405CD" w:rsidRPr="006B2CF5">
        <w:rPr>
          <w:rFonts w:ascii="Times New Roman" w:hAnsi="Times New Roman" w:cs="Times New Roman"/>
        </w:rPr>
        <w:t>Kuna k</w:t>
      </w:r>
      <w:r w:rsidR="00F27C54" w:rsidRPr="006B2CF5">
        <w:rPr>
          <w:rFonts w:ascii="Times New Roman" w:hAnsi="Times New Roman" w:cs="Times New Roman"/>
        </w:rPr>
        <w:t xml:space="preserve">avandatud muudatustega ei minda </w:t>
      </w:r>
      <w:r w:rsidR="002405CD" w:rsidRPr="006B2CF5">
        <w:rPr>
          <w:rFonts w:ascii="Times New Roman" w:hAnsi="Times New Roman" w:cs="Times New Roman"/>
        </w:rPr>
        <w:t xml:space="preserve">vajalikust </w:t>
      </w:r>
      <w:r w:rsidR="00F27C54" w:rsidRPr="006B2CF5">
        <w:rPr>
          <w:rFonts w:ascii="Times New Roman" w:hAnsi="Times New Roman" w:cs="Times New Roman"/>
        </w:rPr>
        <w:t>kaugemale</w:t>
      </w:r>
      <w:r w:rsidR="002405CD" w:rsidRPr="006B2CF5">
        <w:rPr>
          <w:rFonts w:ascii="Times New Roman" w:hAnsi="Times New Roman" w:cs="Times New Roman"/>
        </w:rPr>
        <w:t xml:space="preserve">, on </w:t>
      </w:r>
      <w:r w:rsidR="00034196" w:rsidRPr="006B2CF5">
        <w:rPr>
          <w:rFonts w:ascii="Times New Roman" w:hAnsi="Times New Roman" w:cs="Times New Roman"/>
        </w:rPr>
        <w:t xml:space="preserve">ettepanek </w:t>
      </w:r>
      <w:r w:rsidR="001149A9" w:rsidRPr="006B2CF5">
        <w:rPr>
          <w:rFonts w:ascii="Times New Roman" w:hAnsi="Times New Roman" w:cs="Times New Roman"/>
        </w:rPr>
        <w:t>kooskõlas proportsionaalsuse põhimõttega</w:t>
      </w:r>
      <w:r w:rsidR="00034196" w:rsidRPr="006B2CF5">
        <w:rPr>
          <w:rFonts w:ascii="Times New Roman" w:hAnsi="Times New Roman" w:cs="Times New Roman"/>
        </w:rPr>
        <w:t>.</w:t>
      </w:r>
    </w:p>
    <w:p w14:paraId="4FB80C4D" w14:textId="5ED94CDF" w:rsidR="00F17131" w:rsidRPr="006B2CF5" w:rsidRDefault="00F17131" w:rsidP="00E62C8A">
      <w:pPr>
        <w:spacing w:after="0" w:line="240" w:lineRule="auto"/>
        <w:jc w:val="both"/>
        <w:rPr>
          <w:rFonts w:ascii="Times New Roman" w:hAnsi="Times New Roman" w:cs="Times New Roman"/>
        </w:rPr>
      </w:pPr>
      <w:r w:rsidRPr="006B2CF5">
        <w:rPr>
          <w:rFonts w:ascii="Times New Roman" w:hAnsi="Times New Roman" w:cs="Times New Roman"/>
        </w:rPr>
        <w:t xml:space="preserve">Leiame, et kooskõla subsidiaarsuse põhimõttega oleks parem, kui direktiivi eelnõu ei sisaldaks </w:t>
      </w:r>
      <w:r w:rsidR="0029717C" w:rsidRPr="006B2CF5">
        <w:rPr>
          <w:rFonts w:ascii="Times New Roman" w:hAnsi="Times New Roman" w:cs="Times New Roman"/>
        </w:rPr>
        <w:t xml:space="preserve">aktsiisimäärade õigusaktide delegeerimist </w:t>
      </w:r>
      <w:r w:rsidRPr="006B2CF5">
        <w:rPr>
          <w:rFonts w:ascii="Times New Roman" w:hAnsi="Times New Roman" w:cs="Times New Roman"/>
        </w:rPr>
        <w:t xml:space="preserve">komisjonile. </w:t>
      </w:r>
    </w:p>
    <w:p w14:paraId="7387C68D" w14:textId="62B7FECE" w:rsidR="002867F0" w:rsidRPr="006B2CF5" w:rsidRDefault="003630FC" w:rsidP="00E62C8A">
      <w:pPr>
        <w:spacing w:after="0" w:line="240" w:lineRule="auto"/>
        <w:jc w:val="both"/>
        <w:rPr>
          <w:rFonts w:ascii="Times New Roman" w:hAnsi="Times New Roman" w:cs="Times New Roman"/>
        </w:rPr>
      </w:pPr>
      <w:r w:rsidRPr="006B2CF5">
        <w:rPr>
          <w:rFonts w:ascii="Times New Roman" w:hAnsi="Times New Roman" w:cs="Times New Roman"/>
        </w:rPr>
        <w:t>Direktiivi muutmise e</w:t>
      </w:r>
      <w:r w:rsidR="0060260F" w:rsidRPr="006B2CF5">
        <w:rPr>
          <w:rFonts w:ascii="Times New Roman" w:hAnsi="Times New Roman" w:cs="Times New Roman"/>
        </w:rPr>
        <w:t xml:space="preserve">ttepanek </w:t>
      </w:r>
      <w:r w:rsidRPr="006B2CF5">
        <w:rPr>
          <w:rFonts w:ascii="Times New Roman" w:hAnsi="Times New Roman" w:cs="Times New Roman"/>
        </w:rPr>
        <w:t xml:space="preserve">on </w:t>
      </w:r>
      <w:r w:rsidR="0060260F" w:rsidRPr="006B2CF5">
        <w:rPr>
          <w:rFonts w:ascii="Times New Roman" w:hAnsi="Times New Roman" w:cs="Times New Roman"/>
        </w:rPr>
        <w:t xml:space="preserve">kooskõlas </w:t>
      </w:r>
      <w:r w:rsidR="002F3E43" w:rsidRPr="006B2CF5">
        <w:rPr>
          <w:rFonts w:ascii="Times New Roman" w:hAnsi="Times New Roman" w:cs="Times New Roman"/>
        </w:rPr>
        <w:t>EL toimimise lepingu artikli 5 lõikes 4 sätestatud proportsionaalsuse põhimõttega</w:t>
      </w:r>
      <w:r w:rsidR="006D1CC7" w:rsidRPr="006B2CF5">
        <w:rPr>
          <w:rFonts w:ascii="Times New Roman" w:hAnsi="Times New Roman" w:cs="Times New Roman"/>
        </w:rPr>
        <w:t>. Kavandatud ettepanekutega ei minda kaugemale vajalikust</w:t>
      </w:r>
      <w:r w:rsidR="00EA30D5" w:rsidRPr="006B2CF5">
        <w:rPr>
          <w:rFonts w:ascii="Times New Roman" w:hAnsi="Times New Roman" w:cs="Times New Roman"/>
        </w:rPr>
        <w:t xml:space="preserve">, </w:t>
      </w:r>
      <w:r w:rsidR="005D387D" w:rsidRPr="006B2CF5">
        <w:rPr>
          <w:rFonts w:ascii="Times New Roman" w:hAnsi="Times New Roman" w:cs="Times New Roman"/>
        </w:rPr>
        <w:t xml:space="preserve">milleks </w:t>
      </w:r>
      <w:r w:rsidR="00EA30D5" w:rsidRPr="006B2CF5">
        <w:rPr>
          <w:rFonts w:ascii="Times New Roman" w:hAnsi="Times New Roman" w:cs="Times New Roman"/>
        </w:rPr>
        <w:t xml:space="preserve">on eespool nimetatud puuduste lahendamine ja </w:t>
      </w:r>
      <w:r w:rsidR="00A00B25" w:rsidRPr="006B2CF5">
        <w:rPr>
          <w:rFonts w:ascii="Times New Roman" w:hAnsi="Times New Roman" w:cs="Times New Roman"/>
        </w:rPr>
        <w:t xml:space="preserve">siseturu nõuetekohase toimimise tagamine. </w:t>
      </w:r>
      <w:r w:rsidR="00765C0E" w:rsidRPr="006B2CF5">
        <w:rPr>
          <w:rFonts w:ascii="Times New Roman" w:hAnsi="Times New Roman" w:cs="Times New Roman"/>
        </w:rPr>
        <w:t xml:space="preserve">Uute toodete hõlmamine direktiiviga </w:t>
      </w:r>
      <w:r w:rsidR="0037698B" w:rsidRPr="006B2CF5">
        <w:rPr>
          <w:rFonts w:ascii="Times New Roman" w:hAnsi="Times New Roman" w:cs="Times New Roman"/>
        </w:rPr>
        <w:t>aitab kõrvaldada turu</w:t>
      </w:r>
      <w:r w:rsidR="00CF5D6F" w:rsidRPr="006B2CF5">
        <w:rPr>
          <w:rFonts w:ascii="Times New Roman" w:hAnsi="Times New Roman" w:cs="Times New Roman"/>
        </w:rPr>
        <w:t>moonutusi</w:t>
      </w:r>
      <w:r w:rsidR="0037698B" w:rsidRPr="006B2CF5">
        <w:rPr>
          <w:rFonts w:ascii="Times New Roman" w:hAnsi="Times New Roman" w:cs="Times New Roman"/>
        </w:rPr>
        <w:t>, mis on tekkinud liikmesriikide normide</w:t>
      </w:r>
      <w:r w:rsidR="00D845D1" w:rsidRPr="006B2CF5">
        <w:rPr>
          <w:rFonts w:ascii="Times New Roman" w:hAnsi="Times New Roman" w:cs="Times New Roman"/>
        </w:rPr>
        <w:t xml:space="preserve"> ja süsteemide killustatuse tõttu. Toortubaka </w:t>
      </w:r>
      <w:r w:rsidR="00990C35" w:rsidRPr="006B2CF5">
        <w:rPr>
          <w:rFonts w:ascii="Times New Roman" w:hAnsi="Times New Roman" w:cs="Times New Roman"/>
        </w:rPr>
        <w:t xml:space="preserve">liikumise jälgimine aitab võidelda maksupettuste vastu. Tubakatoodete </w:t>
      </w:r>
      <w:r w:rsidR="00DC43CD" w:rsidRPr="006B2CF5">
        <w:rPr>
          <w:rFonts w:ascii="Times New Roman" w:hAnsi="Times New Roman" w:cs="Times New Roman"/>
        </w:rPr>
        <w:t>minimaalsete aktsiisimäärade tõstmine aitab saavutada EL-i toimimise lepingu arti</w:t>
      </w:r>
      <w:r w:rsidR="00C23A63" w:rsidRPr="006B2CF5">
        <w:rPr>
          <w:rFonts w:ascii="Times New Roman" w:hAnsi="Times New Roman" w:cs="Times New Roman"/>
        </w:rPr>
        <w:t>klis 168 sätestatud tervisekaitse eesmärke</w:t>
      </w:r>
      <w:r w:rsidR="00AC28AE" w:rsidRPr="006B2CF5">
        <w:rPr>
          <w:rFonts w:ascii="Times New Roman" w:hAnsi="Times New Roman" w:cs="Times New Roman"/>
        </w:rPr>
        <w:t>, sest tänu sellele suitsetajate arv väheneks.</w:t>
      </w:r>
    </w:p>
    <w:p w14:paraId="53F77918" w14:textId="77777777" w:rsidR="002867F0" w:rsidRPr="006B2CF5" w:rsidRDefault="002867F0" w:rsidP="00CA18C7">
      <w:pPr>
        <w:spacing w:after="0" w:line="240" w:lineRule="auto"/>
        <w:rPr>
          <w:rFonts w:ascii="Times New Roman" w:hAnsi="Times New Roman" w:cs="Times New Roman"/>
        </w:rPr>
      </w:pPr>
    </w:p>
    <w:p w14:paraId="34489950" w14:textId="11A0B2EB" w:rsidR="002867F0" w:rsidRPr="006B2CF5" w:rsidRDefault="002867F0" w:rsidP="00CA18C7">
      <w:pPr>
        <w:spacing w:after="0" w:line="240" w:lineRule="auto"/>
        <w:rPr>
          <w:rFonts w:ascii="Times New Roman" w:hAnsi="Times New Roman" w:cs="Times New Roman"/>
          <w:b/>
          <w:bCs/>
        </w:rPr>
      </w:pPr>
      <w:r w:rsidRPr="006B2CF5">
        <w:rPr>
          <w:rFonts w:ascii="Times New Roman" w:hAnsi="Times New Roman" w:cs="Times New Roman"/>
          <w:b/>
          <w:bCs/>
        </w:rPr>
        <w:t>4. M</w:t>
      </w:r>
      <w:r w:rsidR="00DC3C8E" w:rsidRPr="006B2CF5">
        <w:rPr>
          <w:rFonts w:ascii="Times New Roman" w:hAnsi="Times New Roman" w:cs="Times New Roman"/>
          <w:b/>
          <w:bCs/>
        </w:rPr>
        <w:t>ÕJUANALÜÜS</w:t>
      </w:r>
    </w:p>
    <w:p w14:paraId="1939BDAB" w14:textId="77777777" w:rsidR="003146FF" w:rsidRPr="006B2CF5" w:rsidRDefault="003146FF" w:rsidP="00CA18C7">
      <w:pPr>
        <w:spacing w:after="0" w:line="240" w:lineRule="auto"/>
        <w:rPr>
          <w:rFonts w:ascii="Times New Roman" w:hAnsi="Times New Roman" w:cs="Times New Roman"/>
          <w:b/>
          <w:bCs/>
        </w:rPr>
      </w:pPr>
    </w:p>
    <w:p w14:paraId="609578E1" w14:textId="77777777" w:rsidR="003146FF" w:rsidRPr="006B2CF5" w:rsidRDefault="003146FF" w:rsidP="003146FF">
      <w:pPr>
        <w:spacing w:after="0" w:line="240" w:lineRule="auto"/>
        <w:jc w:val="both"/>
        <w:rPr>
          <w:rFonts w:ascii="Times New Roman" w:hAnsi="Times New Roman" w:cs="Times New Roman"/>
          <w:b/>
          <w:noProof/>
        </w:rPr>
      </w:pPr>
      <w:r w:rsidRPr="006B2CF5">
        <w:rPr>
          <w:rFonts w:ascii="Times New Roman" w:hAnsi="Times New Roman" w:cs="Times New Roman"/>
          <w:b/>
          <w:noProof/>
        </w:rPr>
        <w:t>Mõju riigieelarvele (riigiasutuste ja KOVide asutuste korraldusele, tuludele ja kuludele)</w:t>
      </w:r>
    </w:p>
    <w:p w14:paraId="394C133A" w14:textId="3B94676F" w:rsidR="00AB4136" w:rsidRPr="006B2CF5" w:rsidRDefault="00FF3F4A" w:rsidP="00066A06">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t>A</w:t>
      </w:r>
      <w:r w:rsidR="00CC38D5" w:rsidRPr="006B2CF5">
        <w:rPr>
          <w:rFonts w:ascii="Times New Roman" w:hAnsi="Times New Roman" w:cs="Times New Roman"/>
          <w:bCs/>
          <w:noProof/>
          <w:lang w:eastAsia="et-EE"/>
        </w:rPr>
        <w:t xml:space="preserve">lternatiivseid </w:t>
      </w:r>
      <w:r w:rsidR="003A2236" w:rsidRPr="006B2CF5">
        <w:rPr>
          <w:rFonts w:ascii="Times New Roman" w:hAnsi="Times New Roman" w:cs="Times New Roman"/>
          <w:bCs/>
          <w:noProof/>
          <w:lang w:eastAsia="et-EE"/>
        </w:rPr>
        <w:t>tubakatooteid</w:t>
      </w:r>
      <w:r w:rsidR="00CC38D5" w:rsidRPr="006B2CF5">
        <w:rPr>
          <w:rFonts w:ascii="Times New Roman" w:hAnsi="Times New Roman" w:cs="Times New Roman"/>
          <w:bCs/>
          <w:noProof/>
          <w:lang w:eastAsia="et-EE"/>
        </w:rPr>
        <w:t>, mida direktiivi</w:t>
      </w:r>
      <w:r w:rsidR="000F3A5C" w:rsidRPr="006B2CF5">
        <w:rPr>
          <w:rFonts w:ascii="Times New Roman" w:hAnsi="Times New Roman" w:cs="Times New Roman"/>
          <w:bCs/>
          <w:noProof/>
          <w:lang w:eastAsia="et-EE"/>
        </w:rPr>
        <w:t xml:space="preserve"> eelnõus nimetatakse tubakaga seonduvateks toodeteks, </w:t>
      </w:r>
      <w:r w:rsidRPr="006B2CF5">
        <w:rPr>
          <w:rFonts w:ascii="Times New Roman" w:hAnsi="Times New Roman" w:cs="Times New Roman"/>
          <w:bCs/>
          <w:noProof/>
          <w:lang w:eastAsia="et-EE"/>
        </w:rPr>
        <w:t xml:space="preserve">maksustatakse Eestis 2018. aastast. </w:t>
      </w:r>
      <w:r w:rsidR="00F513EE" w:rsidRPr="006B2CF5">
        <w:rPr>
          <w:rFonts w:ascii="Times New Roman" w:hAnsi="Times New Roman" w:cs="Times New Roman"/>
          <w:bCs/>
          <w:noProof/>
          <w:lang w:eastAsia="et-EE"/>
        </w:rPr>
        <w:t xml:space="preserve">Kuumutatavat tubakat maksustatakse </w:t>
      </w:r>
      <w:r w:rsidR="00066A06" w:rsidRPr="006B2CF5">
        <w:rPr>
          <w:rFonts w:ascii="Times New Roman" w:hAnsi="Times New Roman" w:cs="Times New Roman"/>
          <w:bCs/>
          <w:noProof/>
          <w:lang w:eastAsia="et-EE"/>
        </w:rPr>
        <w:t xml:space="preserve">selle </w:t>
      </w:r>
      <w:r w:rsidR="00F513EE" w:rsidRPr="006B2CF5">
        <w:rPr>
          <w:rFonts w:ascii="Times New Roman" w:hAnsi="Times New Roman" w:cs="Times New Roman"/>
          <w:bCs/>
          <w:noProof/>
          <w:lang w:eastAsia="et-EE"/>
        </w:rPr>
        <w:t>Eesti turule jõudmise ajast</w:t>
      </w:r>
      <w:r w:rsidR="00217AA8" w:rsidRPr="006B2CF5">
        <w:rPr>
          <w:rFonts w:ascii="Times New Roman" w:hAnsi="Times New Roman" w:cs="Times New Roman"/>
          <w:bCs/>
          <w:noProof/>
          <w:lang w:eastAsia="et-EE"/>
        </w:rPr>
        <w:t>. Kuumutatav tubakas</w:t>
      </w:r>
      <w:r w:rsidR="00A15B3B" w:rsidRPr="006B2CF5">
        <w:rPr>
          <w:rFonts w:ascii="Times New Roman" w:hAnsi="Times New Roman" w:cs="Times New Roman"/>
          <w:bCs/>
          <w:noProof/>
          <w:lang w:eastAsia="et-EE"/>
        </w:rPr>
        <w:t>, mida ei saa tarbida sarnaselt tavapärasele sigaretile</w:t>
      </w:r>
      <w:r w:rsidR="00B95422" w:rsidRPr="006B2CF5">
        <w:rPr>
          <w:rFonts w:ascii="Times New Roman" w:hAnsi="Times New Roman" w:cs="Times New Roman"/>
          <w:bCs/>
          <w:noProof/>
          <w:lang w:eastAsia="et-EE"/>
        </w:rPr>
        <w:t>,</w:t>
      </w:r>
      <w:r w:rsidR="00217AA8" w:rsidRPr="006B2CF5">
        <w:rPr>
          <w:rFonts w:ascii="Times New Roman" w:hAnsi="Times New Roman" w:cs="Times New Roman"/>
          <w:bCs/>
          <w:noProof/>
          <w:lang w:eastAsia="et-EE"/>
        </w:rPr>
        <w:t xml:space="preserve"> ja vesipiibutubak</w:t>
      </w:r>
      <w:r w:rsidR="00346AF6" w:rsidRPr="006B2CF5">
        <w:rPr>
          <w:rFonts w:ascii="Times New Roman" w:hAnsi="Times New Roman" w:cs="Times New Roman"/>
          <w:bCs/>
          <w:noProof/>
          <w:lang w:eastAsia="et-EE"/>
        </w:rPr>
        <w:t>a</w:t>
      </w:r>
      <w:r w:rsidR="00217AA8" w:rsidRPr="006B2CF5">
        <w:rPr>
          <w:rFonts w:ascii="Times New Roman" w:hAnsi="Times New Roman" w:cs="Times New Roman"/>
          <w:bCs/>
          <w:noProof/>
          <w:lang w:eastAsia="et-EE"/>
        </w:rPr>
        <w:t xml:space="preserve">s </w:t>
      </w:r>
      <w:r w:rsidR="00A15B3B" w:rsidRPr="006B2CF5">
        <w:rPr>
          <w:rFonts w:ascii="Times New Roman" w:hAnsi="Times New Roman" w:cs="Times New Roman"/>
          <w:bCs/>
          <w:noProof/>
          <w:lang w:eastAsia="et-EE"/>
        </w:rPr>
        <w:t xml:space="preserve">maksustatakse suitsetamistubaka </w:t>
      </w:r>
      <w:r w:rsidR="00B95422" w:rsidRPr="006B2CF5">
        <w:rPr>
          <w:rFonts w:ascii="Times New Roman" w:hAnsi="Times New Roman" w:cs="Times New Roman"/>
          <w:bCs/>
          <w:noProof/>
          <w:lang w:eastAsia="et-EE"/>
        </w:rPr>
        <w:t>aktsiisimäära alusel.</w:t>
      </w:r>
      <w:r w:rsidR="00A57CC3" w:rsidRPr="006B2CF5">
        <w:rPr>
          <w:rFonts w:ascii="Times New Roman" w:hAnsi="Times New Roman" w:cs="Times New Roman"/>
          <w:bCs/>
          <w:noProof/>
          <w:lang w:eastAsia="et-EE"/>
        </w:rPr>
        <w:t xml:space="preserve"> </w:t>
      </w:r>
      <w:r w:rsidR="00645BB0" w:rsidRPr="006B2CF5">
        <w:rPr>
          <w:rFonts w:ascii="Times New Roman" w:hAnsi="Times New Roman" w:cs="Times New Roman"/>
          <w:bCs/>
          <w:noProof/>
          <w:lang w:eastAsia="et-EE"/>
        </w:rPr>
        <w:t>Seega ei ole d</w:t>
      </w:r>
      <w:r w:rsidR="00A57CC3" w:rsidRPr="006B2CF5">
        <w:rPr>
          <w:rFonts w:ascii="Times New Roman" w:hAnsi="Times New Roman" w:cs="Times New Roman"/>
          <w:bCs/>
          <w:noProof/>
          <w:lang w:eastAsia="et-EE"/>
        </w:rPr>
        <w:t xml:space="preserve">irektiivi alusel </w:t>
      </w:r>
      <w:r w:rsidR="006F5218" w:rsidRPr="006B2CF5">
        <w:rPr>
          <w:rFonts w:ascii="Times New Roman" w:hAnsi="Times New Roman" w:cs="Times New Roman"/>
          <w:bCs/>
          <w:noProof/>
          <w:lang w:eastAsia="et-EE"/>
        </w:rPr>
        <w:t xml:space="preserve">e-sigareti vedelike </w:t>
      </w:r>
      <w:r w:rsidR="00A57CC3" w:rsidRPr="006B2CF5">
        <w:rPr>
          <w:rFonts w:ascii="Times New Roman" w:hAnsi="Times New Roman" w:cs="Times New Roman"/>
          <w:bCs/>
          <w:noProof/>
          <w:lang w:eastAsia="et-EE"/>
        </w:rPr>
        <w:t xml:space="preserve">ja nikotiinipatjade </w:t>
      </w:r>
      <w:r w:rsidR="00B46D7C" w:rsidRPr="006B2CF5">
        <w:rPr>
          <w:rFonts w:ascii="Times New Roman" w:hAnsi="Times New Roman" w:cs="Times New Roman"/>
          <w:bCs/>
          <w:noProof/>
          <w:lang w:eastAsia="et-EE"/>
        </w:rPr>
        <w:t>maksustamise alustami</w:t>
      </w:r>
      <w:r w:rsidR="00645BB0" w:rsidRPr="006B2CF5">
        <w:rPr>
          <w:rFonts w:ascii="Times New Roman" w:hAnsi="Times New Roman" w:cs="Times New Roman"/>
          <w:bCs/>
          <w:noProof/>
          <w:lang w:eastAsia="et-EE"/>
        </w:rPr>
        <w:t>s</w:t>
      </w:r>
      <w:r w:rsidR="00B46D7C" w:rsidRPr="006B2CF5">
        <w:rPr>
          <w:rFonts w:ascii="Times New Roman" w:hAnsi="Times New Roman" w:cs="Times New Roman"/>
          <w:bCs/>
          <w:noProof/>
          <w:lang w:eastAsia="et-EE"/>
        </w:rPr>
        <w:t>e</w:t>
      </w:r>
      <w:r w:rsidR="00645BB0" w:rsidRPr="006B2CF5">
        <w:rPr>
          <w:rFonts w:ascii="Times New Roman" w:hAnsi="Times New Roman" w:cs="Times New Roman"/>
          <w:bCs/>
          <w:noProof/>
          <w:lang w:eastAsia="et-EE"/>
        </w:rPr>
        <w:t>l</w:t>
      </w:r>
      <w:r w:rsidR="00B46D7C" w:rsidRPr="006B2CF5">
        <w:rPr>
          <w:rFonts w:ascii="Times New Roman" w:hAnsi="Times New Roman" w:cs="Times New Roman"/>
          <w:bCs/>
          <w:noProof/>
          <w:lang w:eastAsia="et-EE"/>
        </w:rPr>
        <w:t xml:space="preserve"> </w:t>
      </w:r>
      <w:r w:rsidR="00645BB0" w:rsidRPr="006B2CF5">
        <w:rPr>
          <w:rFonts w:ascii="Times New Roman" w:hAnsi="Times New Roman" w:cs="Times New Roman"/>
          <w:bCs/>
          <w:noProof/>
          <w:lang w:eastAsia="et-EE"/>
        </w:rPr>
        <w:t xml:space="preserve">otsest mõju </w:t>
      </w:r>
      <w:r w:rsidR="002F7EA7" w:rsidRPr="006B2CF5">
        <w:rPr>
          <w:rFonts w:ascii="Times New Roman" w:hAnsi="Times New Roman" w:cs="Times New Roman"/>
          <w:bCs/>
          <w:noProof/>
          <w:lang w:eastAsia="et-EE"/>
        </w:rPr>
        <w:t>ettevõtjate ja maksuhalduri</w:t>
      </w:r>
      <w:r w:rsidR="005A7F41" w:rsidRPr="006B2CF5">
        <w:rPr>
          <w:rFonts w:ascii="Times New Roman" w:hAnsi="Times New Roman" w:cs="Times New Roman"/>
          <w:bCs/>
          <w:noProof/>
          <w:lang w:eastAsia="et-EE"/>
        </w:rPr>
        <w:t xml:space="preserve"> tegevus</w:t>
      </w:r>
      <w:r w:rsidR="00F047A6" w:rsidRPr="006B2CF5">
        <w:rPr>
          <w:rFonts w:ascii="Times New Roman" w:hAnsi="Times New Roman" w:cs="Times New Roman"/>
          <w:bCs/>
          <w:noProof/>
          <w:lang w:eastAsia="et-EE"/>
        </w:rPr>
        <w:t>ele</w:t>
      </w:r>
      <w:r w:rsidR="00BF7023" w:rsidRPr="006B2CF5">
        <w:rPr>
          <w:rFonts w:ascii="Times New Roman" w:hAnsi="Times New Roman" w:cs="Times New Roman"/>
          <w:bCs/>
          <w:noProof/>
          <w:lang w:eastAsia="et-EE"/>
        </w:rPr>
        <w:t xml:space="preserve"> Eestis</w:t>
      </w:r>
      <w:r w:rsidR="002F7EA7" w:rsidRPr="006B2CF5">
        <w:rPr>
          <w:rFonts w:ascii="Times New Roman" w:hAnsi="Times New Roman" w:cs="Times New Roman"/>
          <w:bCs/>
          <w:noProof/>
          <w:lang w:eastAsia="et-EE"/>
        </w:rPr>
        <w:t>.</w:t>
      </w:r>
    </w:p>
    <w:p w14:paraId="403797AA" w14:textId="31A9C41E" w:rsidR="00691179" w:rsidRPr="006B2CF5" w:rsidRDefault="00CA35A6" w:rsidP="00066A06">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t xml:space="preserve">Muudatustega </w:t>
      </w:r>
      <w:r w:rsidR="00CE6FA6" w:rsidRPr="006B2CF5">
        <w:rPr>
          <w:rFonts w:ascii="Times New Roman" w:hAnsi="Times New Roman" w:cs="Times New Roman"/>
          <w:bCs/>
          <w:noProof/>
          <w:lang w:eastAsia="et-EE"/>
        </w:rPr>
        <w:t>võivad kaasneda kulud maksuhalduri i</w:t>
      </w:r>
      <w:r w:rsidR="00607E89" w:rsidRPr="006B2CF5">
        <w:rPr>
          <w:rFonts w:ascii="Times New Roman" w:hAnsi="Times New Roman" w:cs="Times New Roman"/>
          <w:bCs/>
          <w:noProof/>
          <w:lang w:eastAsia="et-EE"/>
        </w:rPr>
        <w:t xml:space="preserve">nfotehnoloogiliste </w:t>
      </w:r>
      <w:r w:rsidR="00BF2EE0" w:rsidRPr="006B2CF5">
        <w:rPr>
          <w:rFonts w:ascii="Times New Roman" w:hAnsi="Times New Roman" w:cs="Times New Roman"/>
          <w:bCs/>
          <w:noProof/>
          <w:lang w:eastAsia="et-EE"/>
        </w:rPr>
        <w:t>süsteemid</w:t>
      </w:r>
      <w:r w:rsidR="009E59B1" w:rsidRPr="006B2CF5">
        <w:rPr>
          <w:rFonts w:ascii="Times New Roman" w:hAnsi="Times New Roman" w:cs="Times New Roman"/>
          <w:bCs/>
          <w:noProof/>
          <w:lang w:eastAsia="et-EE"/>
        </w:rPr>
        <w:t>e</w:t>
      </w:r>
      <w:r w:rsidR="00607E89" w:rsidRPr="006B2CF5">
        <w:rPr>
          <w:rFonts w:ascii="Times New Roman" w:hAnsi="Times New Roman" w:cs="Times New Roman"/>
          <w:bCs/>
          <w:noProof/>
          <w:lang w:eastAsia="et-EE"/>
        </w:rPr>
        <w:t xml:space="preserve"> muutmise</w:t>
      </w:r>
      <w:r w:rsidR="00CE6FA6" w:rsidRPr="006B2CF5">
        <w:rPr>
          <w:rFonts w:ascii="Times New Roman" w:hAnsi="Times New Roman" w:cs="Times New Roman"/>
          <w:bCs/>
          <w:noProof/>
          <w:lang w:eastAsia="et-EE"/>
        </w:rPr>
        <w:t>ks</w:t>
      </w:r>
      <w:r w:rsidR="00B7239F" w:rsidRPr="006B2CF5">
        <w:rPr>
          <w:rFonts w:ascii="Times New Roman" w:hAnsi="Times New Roman" w:cs="Times New Roman"/>
          <w:bCs/>
          <w:noProof/>
          <w:lang w:eastAsia="et-EE"/>
        </w:rPr>
        <w:t xml:space="preserve">. Täpne </w:t>
      </w:r>
      <w:r w:rsidR="00691179" w:rsidRPr="006B2CF5">
        <w:rPr>
          <w:rFonts w:ascii="Times New Roman" w:hAnsi="Times New Roman" w:cs="Times New Roman"/>
          <w:bCs/>
          <w:noProof/>
          <w:lang w:eastAsia="et-EE"/>
        </w:rPr>
        <w:t>mõjuhinnang koostatakse direktiivi eelnõu läbirääkimiste käigus</w:t>
      </w:r>
      <w:r w:rsidR="00E974D8" w:rsidRPr="006B2CF5">
        <w:rPr>
          <w:rFonts w:ascii="Times New Roman" w:hAnsi="Times New Roman" w:cs="Times New Roman"/>
          <w:bCs/>
          <w:noProof/>
          <w:lang w:eastAsia="et-EE"/>
        </w:rPr>
        <w:t xml:space="preserve"> ja kulusumma selgumisel </w:t>
      </w:r>
      <w:r w:rsidR="004D02A8" w:rsidRPr="006B2CF5">
        <w:rPr>
          <w:rFonts w:ascii="Times New Roman" w:hAnsi="Times New Roman" w:cs="Times New Roman"/>
          <w:bCs/>
          <w:noProof/>
          <w:lang w:eastAsia="et-EE"/>
        </w:rPr>
        <w:t xml:space="preserve">arvestatakse sellega </w:t>
      </w:r>
      <w:r w:rsidR="00222FFC" w:rsidRPr="006B2CF5">
        <w:rPr>
          <w:rFonts w:ascii="Times New Roman" w:hAnsi="Times New Roman" w:cs="Times New Roman"/>
          <w:bCs/>
          <w:noProof/>
          <w:lang w:eastAsia="et-EE"/>
        </w:rPr>
        <w:t xml:space="preserve">riigieelarve seaduse </w:t>
      </w:r>
      <w:r w:rsidR="004D02A8" w:rsidRPr="006B2CF5">
        <w:rPr>
          <w:rFonts w:ascii="Times New Roman" w:hAnsi="Times New Roman" w:cs="Times New Roman"/>
          <w:bCs/>
          <w:noProof/>
          <w:lang w:eastAsia="et-EE"/>
        </w:rPr>
        <w:t xml:space="preserve">koostamisel. </w:t>
      </w:r>
      <w:r w:rsidR="00691179" w:rsidRPr="006B2CF5">
        <w:rPr>
          <w:rFonts w:ascii="Times New Roman" w:hAnsi="Times New Roman" w:cs="Times New Roman"/>
          <w:bCs/>
          <w:noProof/>
          <w:lang w:eastAsia="et-EE"/>
        </w:rPr>
        <w:t xml:space="preserve"> </w:t>
      </w:r>
    </w:p>
    <w:p w14:paraId="76232493" w14:textId="448E0410" w:rsidR="00E33072" w:rsidRPr="006B2CF5" w:rsidRDefault="00691179" w:rsidP="00066A06">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lastRenderedPageBreak/>
        <w:t>L</w:t>
      </w:r>
      <w:r w:rsidR="008C3C6B" w:rsidRPr="006B2CF5">
        <w:rPr>
          <w:rFonts w:ascii="Times New Roman" w:hAnsi="Times New Roman" w:cs="Times New Roman"/>
          <w:bCs/>
          <w:noProof/>
          <w:lang w:eastAsia="et-EE"/>
        </w:rPr>
        <w:t xml:space="preserve">äbirääkimistel </w:t>
      </w:r>
      <w:r w:rsidR="00524BDD" w:rsidRPr="006B2CF5">
        <w:rPr>
          <w:rFonts w:ascii="Times New Roman" w:hAnsi="Times New Roman" w:cs="Times New Roman"/>
          <w:bCs/>
          <w:noProof/>
          <w:lang w:eastAsia="et-EE"/>
        </w:rPr>
        <w:t xml:space="preserve">on oluline </w:t>
      </w:r>
      <w:r w:rsidR="00DD48EB" w:rsidRPr="006B2CF5">
        <w:rPr>
          <w:rFonts w:ascii="Times New Roman" w:hAnsi="Times New Roman" w:cs="Times New Roman"/>
          <w:bCs/>
          <w:noProof/>
          <w:lang w:eastAsia="et-EE"/>
        </w:rPr>
        <w:t>arvestada</w:t>
      </w:r>
      <w:r w:rsidR="009D1106" w:rsidRPr="006B2CF5">
        <w:rPr>
          <w:rFonts w:ascii="Times New Roman" w:hAnsi="Times New Roman" w:cs="Times New Roman"/>
          <w:bCs/>
          <w:noProof/>
          <w:lang w:eastAsia="et-EE"/>
        </w:rPr>
        <w:t xml:space="preserve">, et direktiivi jõustumise kuupäev oleks kavandatud viisil, et </w:t>
      </w:r>
      <w:r w:rsidR="008D72E7" w:rsidRPr="006B2CF5">
        <w:rPr>
          <w:rFonts w:ascii="Times New Roman" w:hAnsi="Times New Roman" w:cs="Times New Roman"/>
          <w:bCs/>
          <w:noProof/>
          <w:lang w:eastAsia="et-EE"/>
        </w:rPr>
        <w:t xml:space="preserve">ei tekiks tõrkeid IT-süsteemide muutmise rahastamisega. </w:t>
      </w:r>
      <w:r w:rsidR="00DD48EB" w:rsidRPr="006B2CF5">
        <w:rPr>
          <w:rFonts w:ascii="Times New Roman" w:hAnsi="Times New Roman" w:cs="Times New Roman"/>
          <w:bCs/>
          <w:noProof/>
          <w:lang w:eastAsia="et-EE"/>
        </w:rPr>
        <w:t xml:space="preserve"> </w:t>
      </w:r>
    </w:p>
    <w:p w14:paraId="3A85AA4C" w14:textId="77777777" w:rsidR="00E33072" w:rsidRPr="006B2CF5" w:rsidRDefault="00E33072" w:rsidP="00066A06">
      <w:pPr>
        <w:spacing w:after="0" w:line="240" w:lineRule="auto"/>
        <w:jc w:val="both"/>
        <w:rPr>
          <w:rFonts w:ascii="Times New Roman" w:hAnsi="Times New Roman" w:cs="Times New Roman"/>
          <w:bCs/>
          <w:noProof/>
          <w:lang w:eastAsia="et-EE"/>
        </w:rPr>
      </w:pPr>
    </w:p>
    <w:p w14:paraId="109F1036" w14:textId="265DEF63" w:rsidR="0097676A" w:rsidRPr="006B2CF5" w:rsidRDefault="000C2FD6" w:rsidP="00066A06">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t xml:space="preserve">Direktiivi </w:t>
      </w:r>
      <w:r w:rsidR="00532DAC" w:rsidRPr="006B2CF5">
        <w:rPr>
          <w:rFonts w:ascii="Times New Roman" w:hAnsi="Times New Roman" w:cs="Times New Roman"/>
          <w:bCs/>
          <w:noProof/>
          <w:lang w:eastAsia="et-EE"/>
        </w:rPr>
        <w:t>muudatused mõju</w:t>
      </w:r>
      <w:r w:rsidR="004D02A8" w:rsidRPr="006B2CF5">
        <w:rPr>
          <w:rFonts w:ascii="Times New Roman" w:hAnsi="Times New Roman" w:cs="Times New Roman"/>
          <w:bCs/>
          <w:noProof/>
          <w:lang w:eastAsia="et-EE"/>
        </w:rPr>
        <w:t>vad</w:t>
      </w:r>
      <w:r w:rsidR="00532DAC" w:rsidRPr="006B2CF5">
        <w:rPr>
          <w:rFonts w:ascii="Times New Roman" w:hAnsi="Times New Roman" w:cs="Times New Roman"/>
          <w:bCs/>
          <w:noProof/>
          <w:lang w:eastAsia="et-EE"/>
        </w:rPr>
        <w:t xml:space="preserve"> positiivselt aktsiisitulude laekumisele</w:t>
      </w:r>
      <w:r w:rsidR="008E758A" w:rsidRPr="006B2CF5">
        <w:rPr>
          <w:rFonts w:ascii="Times New Roman" w:hAnsi="Times New Roman" w:cs="Times New Roman"/>
          <w:bCs/>
          <w:noProof/>
          <w:lang w:eastAsia="et-EE"/>
        </w:rPr>
        <w:t>. M</w:t>
      </w:r>
      <w:r w:rsidR="00DD0C18" w:rsidRPr="006B2CF5">
        <w:rPr>
          <w:rFonts w:ascii="Times New Roman" w:hAnsi="Times New Roman" w:cs="Times New Roman"/>
          <w:bCs/>
          <w:noProof/>
          <w:lang w:eastAsia="et-EE"/>
        </w:rPr>
        <w:t>aksustamise ühtsete reeglite kehtestamine</w:t>
      </w:r>
      <w:r w:rsidR="00642051" w:rsidRPr="006B2CF5">
        <w:rPr>
          <w:rFonts w:ascii="Times New Roman" w:hAnsi="Times New Roman" w:cs="Times New Roman"/>
          <w:bCs/>
          <w:noProof/>
          <w:lang w:eastAsia="et-EE"/>
        </w:rPr>
        <w:t xml:space="preserve"> EL tasandil</w:t>
      </w:r>
      <w:r w:rsidR="00DD0C18" w:rsidRPr="006B2CF5">
        <w:rPr>
          <w:rFonts w:ascii="Times New Roman" w:hAnsi="Times New Roman" w:cs="Times New Roman"/>
          <w:bCs/>
          <w:noProof/>
          <w:lang w:eastAsia="et-EE"/>
        </w:rPr>
        <w:t xml:space="preserve"> ja uute tubakatoodete </w:t>
      </w:r>
      <w:r w:rsidR="004D2BFD" w:rsidRPr="006B2CF5">
        <w:rPr>
          <w:rFonts w:ascii="Times New Roman" w:hAnsi="Times New Roman" w:cs="Times New Roman"/>
          <w:bCs/>
          <w:noProof/>
          <w:lang w:eastAsia="et-EE"/>
        </w:rPr>
        <w:t xml:space="preserve">liikumise jälgimisega alustamine võimaldab </w:t>
      </w:r>
      <w:r w:rsidR="008E758A" w:rsidRPr="006B2CF5">
        <w:rPr>
          <w:rFonts w:ascii="Times New Roman" w:hAnsi="Times New Roman" w:cs="Times New Roman"/>
          <w:bCs/>
          <w:noProof/>
          <w:lang w:eastAsia="et-EE"/>
        </w:rPr>
        <w:t>paremini koguda aktsiisi ja vähendada salaturgu.</w:t>
      </w:r>
      <w:r w:rsidR="004B0775" w:rsidRPr="006B2CF5">
        <w:rPr>
          <w:rFonts w:ascii="Times New Roman" w:hAnsi="Times New Roman" w:cs="Times New Roman"/>
          <w:bCs/>
          <w:noProof/>
          <w:lang w:eastAsia="et-EE"/>
        </w:rPr>
        <w:t xml:space="preserve"> </w:t>
      </w:r>
      <w:r w:rsidR="005B4220" w:rsidRPr="006B2CF5">
        <w:rPr>
          <w:rFonts w:ascii="Times New Roman" w:hAnsi="Times New Roman" w:cs="Times New Roman"/>
          <w:bCs/>
          <w:noProof/>
          <w:lang w:eastAsia="et-EE"/>
        </w:rPr>
        <w:t>Positiivset mõju ei ole siiski võimalik</w:t>
      </w:r>
      <w:r w:rsidR="00E61291" w:rsidRPr="006B2CF5">
        <w:rPr>
          <w:rFonts w:ascii="Times New Roman" w:hAnsi="Times New Roman" w:cs="Times New Roman"/>
          <w:bCs/>
          <w:noProof/>
          <w:lang w:eastAsia="et-EE"/>
        </w:rPr>
        <w:t xml:space="preserve"> etteulatuvalt ja </w:t>
      </w:r>
      <w:r w:rsidR="005B4220" w:rsidRPr="006B2CF5">
        <w:rPr>
          <w:rFonts w:ascii="Times New Roman" w:hAnsi="Times New Roman" w:cs="Times New Roman"/>
          <w:bCs/>
          <w:noProof/>
          <w:lang w:eastAsia="et-EE"/>
        </w:rPr>
        <w:t>k</w:t>
      </w:r>
      <w:r w:rsidR="00177290" w:rsidRPr="006B2CF5">
        <w:rPr>
          <w:rFonts w:ascii="Times New Roman" w:hAnsi="Times New Roman" w:cs="Times New Roman"/>
          <w:bCs/>
          <w:noProof/>
          <w:lang w:eastAsia="et-EE"/>
        </w:rPr>
        <w:t xml:space="preserve">onkreetse </w:t>
      </w:r>
      <w:r w:rsidR="00D216E7" w:rsidRPr="006B2CF5">
        <w:rPr>
          <w:rFonts w:ascii="Times New Roman" w:hAnsi="Times New Roman" w:cs="Times New Roman"/>
          <w:bCs/>
          <w:noProof/>
          <w:lang w:eastAsia="et-EE"/>
        </w:rPr>
        <w:t xml:space="preserve">aktsiisitulu </w:t>
      </w:r>
      <w:r w:rsidR="006F35C5" w:rsidRPr="006B2CF5">
        <w:rPr>
          <w:rFonts w:ascii="Times New Roman" w:hAnsi="Times New Roman" w:cs="Times New Roman"/>
          <w:bCs/>
          <w:noProof/>
          <w:lang w:eastAsia="et-EE"/>
        </w:rPr>
        <w:t xml:space="preserve">numbrina </w:t>
      </w:r>
      <w:r w:rsidR="00E61291" w:rsidRPr="006B2CF5">
        <w:rPr>
          <w:rFonts w:ascii="Times New Roman" w:hAnsi="Times New Roman" w:cs="Times New Roman"/>
          <w:bCs/>
          <w:noProof/>
          <w:lang w:eastAsia="et-EE"/>
        </w:rPr>
        <w:t>esitada.</w:t>
      </w:r>
      <w:r w:rsidR="00976EA9" w:rsidRPr="006B2CF5">
        <w:rPr>
          <w:rFonts w:ascii="Times New Roman" w:hAnsi="Times New Roman" w:cs="Times New Roman"/>
          <w:bCs/>
          <w:noProof/>
          <w:lang w:eastAsia="et-EE"/>
        </w:rPr>
        <w:t xml:space="preserve"> </w:t>
      </w:r>
      <w:r w:rsidR="00ED7E3E" w:rsidRPr="006B2CF5">
        <w:rPr>
          <w:rFonts w:ascii="Times New Roman" w:hAnsi="Times New Roman" w:cs="Times New Roman"/>
          <w:bCs/>
          <w:noProof/>
          <w:lang w:eastAsia="et-EE"/>
        </w:rPr>
        <w:t xml:space="preserve"> </w:t>
      </w:r>
      <w:r w:rsidR="00B64F25" w:rsidRPr="006B2CF5">
        <w:rPr>
          <w:rFonts w:ascii="Times New Roman" w:hAnsi="Times New Roman" w:cs="Times New Roman"/>
          <w:bCs/>
          <w:noProof/>
          <w:lang w:eastAsia="et-EE"/>
        </w:rPr>
        <w:t xml:space="preserve"> </w:t>
      </w:r>
      <w:r w:rsidR="002F7EA7" w:rsidRPr="006B2CF5">
        <w:rPr>
          <w:rFonts w:ascii="Times New Roman" w:hAnsi="Times New Roman" w:cs="Times New Roman"/>
          <w:bCs/>
          <w:noProof/>
          <w:lang w:eastAsia="et-EE"/>
        </w:rPr>
        <w:t xml:space="preserve"> </w:t>
      </w:r>
      <w:r w:rsidR="00FF3F4A" w:rsidRPr="006B2CF5">
        <w:rPr>
          <w:rFonts w:ascii="Times New Roman" w:hAnsi="Times New Roman" w:cs="Times New Roman"/>
          <w:bCs/>
          <w:noProof/>
          <w:lang w:eastAsia="et-EE"/>
        </w:rPr>
        <w:t xml:space="preserve"> </w:t>
      </w:r>
    </w:p>
    <w:p w14:paraId="38E67A12" w14:textId="77777777" w:rsidR="00550C61" w:rsidRPr="006B2CF5" w:rsidRDefault="00550C61" w:rsidP="00066A06">
      <w:pPr>
        <w:spacing w:after="0" w:line="240" w:lineRule="auto"/>
        <w:jc w:val="both"/>
        <w:rPr>
          <w:rFonts w:ascii="Times New Roman" w:hAnsi="Times New Roman" w:cs="Times New Roman"/>
          <w:bCs/>
          <w:noProof/>
          <w:lang w:eastAsia="et-EE"/>
        </w:rPr>
      </w:pPr>
    </w:p>
    <w:p w14:paraId="7084838C" w14:textId="595D6EC8" w:rsidR="00550C61" w:rsidRPr="006B2CF5" w:rsidRDefault="00876643" w:rsidP="00066A06">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t>Aktsiisimäärad</w:t>
      </w:r>
      <w:r w:rsidR="00B75D58" w:rsidRPr="006B2CF5">
        <w:rPr>
          <w:rFonts w:ascii="Times New Roman" w:hAnsi="Times New Roman" w:cs="Times New Roman"/>
          <w:bCs/>
          <w:noProof/>
          <w:lang w:eastAsia="et-EE"/>
        </w:rPr>
        <w:t xml:space="preserve">, mis jõustuvad </w:t>
      </w:r>
      <w:r w:rsidR="006F06DA" w:rsidRPr="006B2CF5">
        <w:rPr>
          <w:rFonts w:ascii="Times New Roman" w:hAnsi="Times New Roman" w:cs="Times New Roman"/>
          <w:bCs/>
          <w:noProof/>
          <w:lang w:eastAsia="et-EE"/>
        </w:rPr>
        <w:t>kooskõlas aktsiisiseadusega 2028. aastal,</w:t>
      </w:r>
      <w:r w:rsidRPr="006B2CF5">
        <w:rPr>
          <w:rFonts w:ascii="Times New Roman" w:hAnsi="Times New Roman" w:cs="Times New Roman"/>
          <w:bCs/>
          <w:noProof/>
          <w:lang w:eastAsia="et-EE"/>
        </w:rPr>
        <w:t xml:space="preserve"> on enamjaolt kooskõlas </w:t>
      </w:r>
      <w:r w:rsidR="00DD6E81" w:rsidRPr="006B2CF5">
        <w:rPr>
          <w:rFonts w:ascii="Times New Roman" w:hAnsi="Times New Roman" w:cs="Times New Roman"/>
          <w:bCs/>
          <w:noProof/>
          <w:lang w:eastAsia="et-EE"/>
        </w:rPr>
        <w:t xml:space="preserve">EL </w:t>
      </w:r>
      <w:r w:rsidRPr="006B2CF5">
        <w:rPr>
          <w:rFonts w:ascii="Times New Roman" w:hAnsi="Times New Roman" w:cs="Times New Roman"/>
          <w:bCs/>
          <w:noProof/>
          <w:lang w:eastAsia="et-EE"/>
        </w:rPr>
        <w:t xml:space="preserve">alammääradega. </w:t>
      </w:r>
      <w:r w:rsidR="00DB6CD9" w:rsidRPr="006B2CF5">
        <w:rPr>
          <w:rFonts w:ascii="Times New Roman" w:hAnsi="Times New Roman" w:cs="Times New Roman"/>
          <w:bCs/>
          <w:noProof/>
          <w:lang w:eastAsia="et-EE"/>
        </w:rPr>
        <w:t xml:space="preserve">Aastaks 2032 peab e-sigareti vedeliku aktsiis olema 0,36 eurot milliliitri kohta ehk </w:t>
      </w:r>
      <w:r w:rsidR="00155EBC" w:rsidRPr="006B2CF5">
        <w:rPr>
          <w:rFonts w:ascii="Times New Roman" w:hAnsi="Times New Roman" w:cs="Times New Roman"/>
          <w:bCs/>
          <w:noProof/>
          <w:lang w:eastAsia="et-EE"/>
        </w:rPr>
        <w:t xml:space="preserve">33% kõrgem </w:t>
      </w:r>
      <w:r w:rsidR="0008427E" w:rsidRPr="006B2CF5">
        <w:rPr>
          <w:rFonts w:ascii="Times New Roman" w:hAnsi="Times New Roman" w:cs="Times New Roman"/>
          <w:bCs/>
          <w:noProof/>
          <w:lang w:eastAsia="et-EE"/>
        </w:rPr>
        <w:t>Ees</w:t>
      </w:r>
      <w:r w:rsidR="00382098" w:rsidRPr="006B2CF5">
        <w:rPr>
          <w:rFonts w:ascii="Times New Roman" w:hAnsi="Times New Roman" w:cs="Times New Roman"/>
          <w:bCs/>
          <w:noProof/>
          <w:lang w:eastAsia="et-EE"/>
        </w:rPr>
        <w:t>ti</w:t>
      </w:r>
      <w:r w:rsidR="0008427E" w:rsidRPr="006B2CF5">
        <w:rPr>
          <w:rFonts w:ascii="Times New Roman" w:hAnsi="Times New Roman" w:cs="Times New Roman"/>
          <w:bCs/>
          <w:noProof/>
          <w:lang w:eastAsia="et-EE"/>
        </w:rPr>
        <w:t xml:space="preserve">s 2028. aastal rakenduvast aktsiisist. </w:t>
      </w:r>
      <w:r w:rsidR="002D6CD7" w:rsidRPr="006B2CF5">
        <w:rPr>
          <w:rFonts w:ascii="Times New Roman" w:hAnsi="Times New Roman" w:cs="Times New Roman"/>
          <w:bCs/>
          <w:noProof/>
          <w:lang w:eastAsia="et-EE"/>
        </w:rPr>
        <w:t>K</w:t>
      </w:r>
      <w:r w:rsidR="00274290" w:rsidRPr="006B2CF5">
        <w:rPr>
          <w:rFonts w:ascii="Times New Roman" w:hAnsi="Times New Roman" w:cs="Times New Roman"/>
          <w:bCs/>
          <w:noProof/>
          <w:lang w:eastAsia="et-EE"/>
        </w:rPr>
        <w:t xml:space="preserve">eeruline </w:t>
      </w:r>
      <w:r w:rsidR="002D6CD7" w:rsidRPr="006B2CF5">
        <w:rPr>
          <w:rFonts w:ascii="Times New Roman" w:hAnsi="Times New Roman" w:cs="Times New Roman"/>
          <w:bCs/>
          <w:noProof/>
          <w:lang w:eastAsia="et-EE"/>
        </w:rPr>
        <w:t xml:space="preserve">on </w:t>
      </w:r>
      <w:r w:rsidR="00274290" w:rsidRPr="006B2CF5">
        <w:rPr>
          <w:rFonts w:ascii="Times New Roman" w:hAnsi="Times New Roman" w:cs="Times New Roman"/>
          <w:bCs/>
          <w:noProof/>
          <w:lang w:eastAsia="et-EE"/>
        </w:rPr>
        <w:t>hinnata</w:t>
      </w:r>
      <w:r w:rsidR="003E26C6" w:rsidRPr="006B2CF5">
        <w:rPr>
          <w:rFonts w:ascii="Times New Roman" w:hAnsi="Times New Roman" w:cs="Times New Roman"/>
          <w:bCs/>
          <w:noProof/>
          <w:lang w:eastAsia="et-EE"/>
        </w:rPr>
        <w:t xml:space="preserve"> e-sigareti vedelike turumahtu 2032. aastal</w:t>
      </w:r>
      <w:r w:rsidR="009E4630" w:rsidRPr="006B2CF5">
        <w:rPr>
          <w:rFonts w:ascii="Times New Roman" w:hAnsi="Times New Roman" w:cs="Times New Roman"/>
          <w:bCs/>
          <w:noProof/>
          <w:lang w:eastAsia="et-EE"/>
        </w:rPr>
        <w:t xml:space="preserve">, et arvutada </w:t>
      </w:r>
      <w:r w:rsidR="00676C5E" w:rsidRPr="006B2CF5">
        <w:rPr>
          <w:rFonts w:ascii="Times New Roman" w:hAnsi="Times New Roman" w:cs="Times New Roman"/>
          <w:bCs/>
          <w:noProof/>
          <w:lang w:eastAsia="et-EE"/>
        </w:rPr>
        <w:t xml:space="preserve">aktsiisitõusust </w:t>
      </w:r>
      <w:r w:rsidR="00E76056" w:rsidRPr="006B2CF5">
        <w:rPr>
          <w:rFonts w:ascii="Times New Roman" w:hAnsi="Times New Roman" w:cs="Times New Roman"/>
          <w:bCs/>
          <w:noProof/>
          <w:lang w:eastAsia="et-EE"/>
        </w:rPr>
        <w:t xml:space="preserve">täiendavat </w:t>
      </w:r>
      <w:r w:rsidR="00676C5E" w:rsidRPr="006B2CF5">
        <w:rPr>
          <w:rFonts w:ascii="Times New Roman" w:hAnsi="Times New Roman" w:cs="Times New Roman"/>
          <w:bCs/>
          <w:noProof/>
          <w:lang w:eastAsia="et-EE"/>
        </w:rPr>
        <w:t>maksu</w:t>
      </w:r>
      <w:r w:rsidR="00E76056" w:rsidRPr="006B2CF5">
        <w:rPr>
          <w:rFonts w:ascii="Times New Roman" w:hAnsi="Times New Roman" w:cs="Times New Roman"/>
          <w:bCs/>
          <w:noProof/>
          <w:lang w:eastAsia="et-EE"/>
        </w:rPr>
        <w:t>tulu summat.</w:t>
      </w:r>
      <w:r w:rsidR="00902AA9" w:rsidRPr="006B2CF5">
        <w:rPr>
          <w:rFonts w:ascii="Times New Roman" w:hAnsi="Times New Roman" w:cs="Times New Roman"/>
          <w:bCs/>
          <w:noProof/>
          <w:lang w:eastAsia="et-EE"/>
        </w:rPr>
        <w:t xml:space="preserve"> </w:t>
      </w:r>
      <w:r w:rsidR="009D4435" w:rsidRPr="006B2CF5">
        <w:rPr>
          <w:rFonts w:ascii="Times New Roman" w:hAnsi="Times New Roman" w:cs="Times New Roman"/>
          <w:bCs/>
          <w:noProof/>
          <w:lang w:eastAsia="et-EE"/>
        </w:rPr>
        <w:t>Uut</w:t>
      </w:r>
      <w:r w:rsidR="0066594A" w:rsidRPr="006B2CF5">
        <w:rPr>
          <w:rFonts w:ascii="Times New Roman" w:hAnsi="Times New Roman" w:cs="Times New Roman"/>
          <w:bCs/>
          <w:noProof/>
          <w:lang w:eastAsia="et-EE"/>
        </w:rPr>
        <w:t>e</w:t>
      </w:r>
      <w:r w:rsidR="009D4435" w:rsidRPr="006B2CF5">
        <w:rPr>
          <w:rFonts w:ascii="Times New Roman" w:hAnsi="Times New Roman" w:cs="Times New Roman"/>
          <w:bCs/>
          <w:noProof/>
          <w:lang w:eastAsia="et-EE"/>
        </w:rPr>
        <w:t xml:space="preserve"> tubakatoodete turg võib </w:t>
      </w:r>
      <w:r w:rsidR="00EA1E4B" w:rsidRPr="006B2CF5">
        <w:rPr>
          <w:rFonts w:ascii="Times New Roman" w:hAnsi="Times New Roman" w:cs="Times New Roman"/>
          <w:bCs/>
          <w:noProof/>
          <w:lang w:eastAsia="et-EE"/>
        </w:rPr>
        <w:t>erinevate asjaolude tõttu</w:t>
      </w:r>
      <w:r w:rsidR="00A07E83" w:rsidRPr="006B2CF5">
        <w:rPr>
          <w:rFonts w:ascii="Times New Roman" w:hAnsi="Times New Roman" w:cs="Times New Roman"/>
          <w:bCs/>
          <w:noProof/>
          <w:lang w:eastAsia="et-EE"/>
        </w:rPr>
        <w:t xml:space="preserve">, mida on raske ennustada, kas </w:t>
      </w:r>
      <w:r w:rsidR="00A22274" w:rsidRPr="006B2CF5">
        <w:rPr>
          <w:rFonts w:ascii="Times New Roman" w:hAnsi="Times New Roman" w:cs="Times New Roman"/>
          <w:bCs/>
          <w:noProof/>
          <w:lang w:eastAsia="et-EE"/>
        </w:rPr>
        <w:t xml:space="preserve"> kiirest</w:t>
      </w:r>
      <w:r w:rsidR="00550C61" w:rsidRPr="006B2CF5">
        <w:rPr>
          <w:rFonts w:ascii="Times New Roman" w:hAnsi="Times New Roman" w:cs="Times New Roman"/>
          <w:bCs/>
          <w:noProof/>
          <w:lang w:eastAsia="et-EE"/>
        </w:rPr>
        <w:t>i</w:t>
      </w:r>
      <w:r w:rsidR="00A22274" w:rsidRPr="006B2CF5">
        <w:rPr>
          <w:rFonts w:ascii="Times New Roman" w:hAnsi="Times New Roman" w:cs="Times New Roman"/>
          <w:bCs/>
          <w:noProof/>
          <w:lang w:eastAsia="et-EE"/>
        </w:rPr>
        <w:t xml:space="preserve"> kasvada või jääda stabiilseks</w:t>
      </w:r>
      <w:r w:rsidR="00A07E83" w:rsidRPr="006B2CF5">
        <w:rPr>
          <w:rFonts w:ascii="Times New Roman" w:hAnsi="Times New Roman" w:cs="Times New Roman"/>
          <w:bCs/>
          <w:noProof/>
          <w:lang w:eastAsia="et-EE"/>
        </w:rPr>
        <w:t>.</w:t>
      </w:r>
      <w:r w:rsidR="00882C57" w:rsidRPr="006B2CF5">
        <w:rPr>
          <w:rFonts w:ascii="Times New Roman" w:hAnsi="Times New Roman" w:cs="Times New Roman"/>
          <w:bCs/>
          <w:noProof/>
          <w:lang w:eastAsia="et-EE"/>
        </w:rPr>
        <w:t xml:space="preserve"> </w:t>
      </w:r>
      <w:r w:rsidR="009D737F" w:rsidRPr="006B2CF5">
        <w:rPr>
          <w:rFonts w:ascii="Times New Roman" w:hAnsi="Times New Roman" w:cs="Times New Roman"/>
          <w:bCs/>
          <w:noProof/>
          <w:lang w:eastAsia="et-EE"/>
        </w:rPr>
        <w:t xml:space="preserve">Lähtudes </w:t>
      </w:r>
      <w:r w:rsidR="00C92AC7" w:rsidRPr="006B2CF5">
        <w:rPr>
          <w:rFonts w:ascii="Times New Roman" w:hAnsi="Times New Roman" w:cs="Times New Roman"/>
          <w:bCs/>
          <w:noProof/>
          <w:lang w:eastAsia="et-EE"/>
        </w:rPr>
        <w:t xml:space="preserve">2024. aasta aktsiisitulu andmetest, laekuks </w:t>
      </w:r>
      <w:r w:rsidR="00863A5F" w:rsidRPr="006B2CF5">
        <w:rPr>
          <w:rFonts w:ascii="Times New Roman" w:hAnsi="Times New Roman" w:cs="Times New Roman"/>
          <w:bCs/>
          <w:noProof/>
          <w:lang w:eastAsia="et-EE"/>
        </w:rPr>
        <w:t xml:space="preserve">uue alammäära rakendamisel täiendavalt ligikaudu </w:t>
      </w:r>
      <w:r w:rsidR="00E15705" w:rsidRPr="006B2CF5">
        <w:rPr>
          <w:rFonts w:ascii="Times New Roman" w:hAnsi="Times New Roman" w:cs="Times New Roman"/>
          <w:bCs/>
          <w:noProof/>
          <w:lang w:eastAsia="et-EE"/>
        </w:rPr>
        <w:t>2 miljonit eurot.</w:t>
      </w:r>
    </w:p>
    <w:p w14:paraId="7B4462BE" w14:textId="4E028488" w:rsidR="007137AE" w:rsidRPr="006B2CF5" w:rsidRDefault="00B466F3" w:rsidP="00066A06">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t xml:space="preserve">Direktiivi eelnõu alusel </w:t>
      </w:r>
      <w:r w:rsidR="00AB439D" w:rsidRPr="006B2CF5">
        <w:rPr>
          <w:rFonts w:ascii="Times New Roman" w:hAnsi="Times New Roman" w:cs="Times New Roman"/>
          <w:bCs/>
          <w:noProof/>
          <w:lang w:eastAsia="et-EE"/>
        </w:rPr>
        <w:t>on s</w:t>
      </w:r>
      <w:r w:rsidR="00D769CD" w:rsidRPr="006B2CF5">
        <w:rPr>
          <w:rFonts w:ascii="Times New Roman" w:hAnsi="Times New Roman" w:cs="Times New Roman"/>
          <w:bCs/>
          <w:noProof/>
          <w:lang w:eastAsia="et-EE"/>
        </w:rPr>
        <w:t xml:space="preserve">uitsetamistubaka aktsiisi alammäär </w:t>
      </w:r>
      <w:r w:rsidR="006F2C47" w:rsidRPr="006B2CF5">
        <w:rPr>
          <w:rFonts w:ascii="Times New Roman" w:hAnsi="Times New Roman" w:cs="Times New Roman"/>
          <w:bCs/>
          <w:noProof/>
          <w:lang w:eastAsia="et-EE"/>
        </w:rPr>
        <w:t>215 euro</w:t>
      </w:r>
      <w:r w:rsidR="00AB439D" w:rsidRPr="006B2CF5">
        <w:rPr>
          <w:rFonts w:ascii="Times New Roman" w:hAnsi="Times New Roman" w:cs="Times New Roman"/>
          <w:bCs/>
          <w:noProof/>
          <w:lang w:eastAsia="et-EE"/>
        </w:rPr>
        <w:t xml:space="preserve">t </w:t>
      </w:r>
      <w:r w:rsidR="006F2C47" w:rsidRPr="006B2CF5">
        <w:rPr>
          <w:rFonts w:ascii="Times New Roman" w:hAnsi="Times New Roman" w:cs="Times New Roman"/>
          <w:bCs/>
          <w:noProof/>
          <w:lang w:eastAsia="et-EE"/>
        </w:rPr>
        <w:t>kilogrammi kohta</w:t>
      </w:r>
      <w:r w:rsidR="00AB439D" w:rsidRPr="006B2CF5">
        <w:rPr>
          <w:rFonts w:ascii="Times New Roman" w:hAnsi="Times New Roman" w:cs="Times New Roman"/>
          <w:bCs/>
          <w:noProof/>
          <w:lang w:eastAsia="et-EE"/>
        </w:rPr>
        <w:t xml:space="preserve"> 2028. aastal</w:t>
      </w:r>
      <w:r w:rsidR="00934C9D" w:rsidRPr="006B2CF5">
        <w:rPr>
          <w:rFonts w:ascii="Times New Roman" w:hAnsi="Times New Roman" w:cs="Times New Roman"/>
          <w:bCs/>
          <w:noProof/>
          <w:lang w:eastAsia="et-EE"/>
        </w:rPr>
        <w:t xml:space="preserve">, mis on 41% kõrgem </w:t>
      </w:r>
      <w:r w:rsidR="00AB439D" w:rsidRPr="006B2CF5">
        <w:rPr>
          <w:rFonts w:ascii="Times New Roman" w:hAnsi="Times New Roman" w:cs="Times New Roman"/>
          <w:bCs/>
          <w:noProof/>
          <w:lang w:eastAsia="et-EE"/>
        </w:rPr>
        <w:t>samal ajal</w:t>
      </w:r>
      <w:r w:rsidR="00934C9D" w:rsidRPr="006B2CF5">
        <w:rPr>
          <w:rFonts w:ascii="Times New Roman" w:hAnsi="Times New Roman" w:cs="Times New Roman"/>
          <w:bCs/>
          <w:noProof/>
          <w:lang w:eastAsia="et-EE"/>
        </w:rPr>
        <w:t xml:space="preserve"> Eestis jõutuvast </w:t>
      </w:r>
      <w:r w:rsidR="002064DA" w:rsidRPr="006B2CF5">
        <w:rPr>
          <w:rFonts w:ascii="Times New Roman" w:hAnsi="Times New Roman" w:cs="Times New Roman"/>
          <w:bCs/>
          <w:noProof/>
          <w:lang w:eastAsia="et-EE"/>
        </w:rPr>
        <w:t>suitsetamistubaka aktsiisimäär</w:t>
      </w:r>
      <w:r w:rsidR="00934C9D" w:rsidRPr="006B2CF5">
        <w:rPr>
          <w:rFonts w:ascii="Times New Roman" w:hAnsi="Times New Roman" w:cs="Times New Roman"/>
          <w:bCs/>
          <w:noProof/>
          <w:lang w:eastAsia="et-EE"/>
        </w:rPr>
        <w:t>ast</w:t>
      </w:r>
      <w:r w:rsidR="002064DA" w:rsidRPr="006B2CF5">
        <w:rPr>
          <w:rFonts w:ascii="Times New Roman" w:hAnsi="Times New Roman" w:cs="Times New Roman"/>
          <w:bCs/>
          <w:noProof/>
          <w:lang w:eastAsia="et-EE"/>
        </w:rPr>
        <w:t xml:space="preserve"> </w:t>
      </w:r>
      <w:r w:rsidR="00934C9D" w:rsidRPr="006B2CF5">
        <w:rPr>
          <w:rFonts w:ascii="Times New Roman" w:hAnsi="Times New Roman" w:cs="Times New Roman"/>
          <w:bCs/>
          <w:noProof/>
          <w:lang w:eastAsia="et-EE"/>
        </w:rPr>
        <w:t xml:space="preserve">summas </w:t>
      </w:r>
      <w:r w:rsidR="002064DA" w:rsidRPr="006B2CF5">
        <w:rPr>
          <w:rFonts w:ascii="Times New Roman" w:hAnsi="Times New Roman" w:cs="Times New Roman"/>
          <w:bCs/>
          <w:noProof/>
          <w:lang w:eastAsia="et-EE"/>
        </w:rPr>
        <w:t>152 eurot kilogrammi kohta.</w:t>
      </w:r>
      <w:r w:rsidR="00934C9D" w:rsidRPr="006B2CF5">
        <w:rPr>
          <w:rFonts w:ascii="Times New Roman" w:hAnsi="Times New Roman" w:cs="Times New Roman"/>
          <w:bCs/>
          <w:noProof/>
          <w:lang w:eastAsia="et-EE"/>
        </w:rPr>
        <w:t xml:space="preserve"> </w:t>
      </w:r>
      <w:r w:rsidR="009D737F" w:rsidRPr="006B2CF5">
        <w:rPr>
          <w:rFonts w:ascii="Times New Roman" w:hAnsi="Times New Roman" w:cs="Times New Roman"/>
          <w:bCs/>
          <w:noProof/>
          <w:lang w:eastAsia="et-EE"/>
        </w:rPr>
        <w:t>L</w:t>
      </w:r>
      <w:r w:rsidR="00317359" w:rsidRPr="006B2CF5">
        <w:rPr>
          <w:rFonts w:ascii="Times New Roman" w:hAnsi="Times New Roman" w:cs="Times New Roman"/>
          <w:bCs/>
          <w:noProof/>
          <w:lang w:eastAsia="et-EE"/>
        </w:rPr>
        <w:t>ähtud</w:t>
      </w:r>
      <w:r w:rsidR="009D737F" w:rsidRPr="006B2CF5">
        <w:rPr>
          <w:rFonts w:ascii="Times New Roman" w:hAnsi="Times New Roman" w:cs="Times New Roman"/>
          <w:bCs/>
          <w:noProof/>
          <w:lang w:eastAsia="et-EE"/>
        </w:rPr>
        <w:t>es</w:t>
      </w:r>
      <w:r w:rsidR="00317359" w:rsidRPr="006B2CF5">
        <w:rPr>
          <w:rFonts w:ascii="Times New Roman" w:hAnsi="Times New Roman" w:cs="Times New Roman"/>
          <w:bCs/>
          <w:noProof/>
          <w:lang w:eastAsia="et-EE"/>
        </w:rPr>
        <w:t xml:space="preserve"> 2024. aasta aktsiisitulu andmetest</w:t>
      </w:r>
      <w:r w:rsidR="009D737F" w:rsidRPr="006B2CF5">
        <w:rPr>
          <w:rFonts w:ascii="Times New Roman" w:hAnsi="Times New Roman" w:cs="Times New Roman"/>
          <w:bCs/>
          <w:noProof/>
          <w:lang w:eastAsia="et-EE"/>
        </w:rPr>
        <w:t xml:space="preserve">, laekuks </w:t>
      </w:r>
      <w:r w:rsidR="00F968D2" w:rsidRPr="006B2CF5">
        <w:rPr>
          <w:rFonts w:ascii="Times New Roman" w:hAnsi="Times New Roman" w:cs="Times New Roman"/>
          <w:bCs/>
          <w:noProof/>
          <w:lang w:eastAsia="et-EE"/>
        </w:rPr>
        <w:t>uue alamäära rakendamis</w:t>
      </w:r>
      <w:r w:rsidR="00E7080F" w:rsidRPr="006B2CF5">
        <w:rPr>
          <w:rFonts w:ascii="Times New Roman" w:hAnsi="Times New Roman" w:cs="Times New Roman"/>
          <w:bCs/>
          <w:noProof/>
          <w:lang w:eastAsia="et-EE"/>
        </w:rPr>
        <w:t>e</w:t>
      </w:r>
      <w:r w:rsidR="00F968D2" w:rsidRPr="006B2CF5">
        <w:rPr>
          <w:rFonts w:ascii="Times New Roman" w:hAnsi="Times New Roman" w:cs="Times New Roman"/>
          <w:bCs/>
          <w:noProof/>
          <w:lang w:eastAsia="et-EE"/>
        </w:rPr>
        <w:t xml:space="preserve">l </w:t>
      </w:r>
      <w:r w:rsidR="00934C9D" w:rsidRPr="006B2CF5">
        <w:rPr>
          <w:rFonts w:ascii="Times New Roman" w:hAnsi="Times New Roman" w:cs="Times New Roman"/>
          <w:bCs/>
          <w:noProof/>
          <w:lang w:eastAsia="et-EE"/>
        </w:rPr>
        <w:t xml:space="preserve">täiendavalt ligikaudu 3 miljonit eurot. </w:t>
      </w:r>
      <w:r w:rsidR="006F2C47" w:rsidRPr="006B2CF5">
        <w:rPr>
          <w:rFonts w:ascii="Times New Roman" w:hAnsi="Times New Roman" w:cs="Times New Roman"/>
          <w:bCs/>
          <w:noProof/>
          <w:lang w:eastAsia="et-EE"/>
        </w:rPr>
        <w:t xml:space="preserve">Sujuvamaks üleminekuks </w:t>
      </w:r>
      <w:r w:rsidR="004042A2" w:rsidRPr="006B2CF5">
        <w:rPr>
          <w:rFonts w:ascii="Times New Roman" w:hAnsi="Times New Roman" w:cs="Times New Roman"/>
          <w:bCs/>
          <w:noProof/>
          <w:lang w:eastAsia="et-EE"/>
        </w:rPr>
        <w:t>uuele aktsiisitasemele on otstarbekas taot</w:t>
      </w:r>
      <w:r w:rsidR="002D6CD7" w:rsidRPr="006B2CF5">
        <w:rPr>
          <w:rFonts w:ascii="Times New Roman" w:hAnsi="Times New Roman" w:cs="Times New Roman"/>
          <w:bCs/>
          <w:noProof/>
          <w:lang w:eastAsia="et-EE"/>
        </w:rPr>
        <w:t>l</w:t>
      </w:r>
      <w:r w:rsidR="004042A2" w:rsidRPr="006B2CF5">
        <w:rPr>
          <w:rFonts w:ascii="Times New Roman" w:hAnsi="Times New Roman" w:cs="Times New Roman"/>
          <w:bCs/>
          <w:noProof/>
          <w:lang w:eastAsia="et-EE"/>
        </w:rPr>
        <w:t>eda üleminekuaega aastani 2032</w:t>
      </w:r>
      <w:r w:rsidR="009C4DD5" w:rsidRPr="006B2CF5">
        <w:rPr>
          <w:rFonts w:ascii="Times New Roman" w:hAnsi="Times New Roman" w:cs="Times New Roman"/>
          <w:bCs/>
          <w:noProof/>
          <w:lang w:eastAsia="et-EE"/>
        </w:rPr>
        <w:t xml:space="preserve"> sarnaselt teistele tubakatoodetele. </w:t>
      </w:r>
    </w:p>
    <w:p w14:paraId="014DF10C" w14:textId="77777777" w:rsidR="007E3B9F" w:rsidRPr="006B2CF5" w:rsidRDefault="007E3B9F" w:rsidP="00066A06">
      <w:pPr>
        <w:spacing w:after="0" w:line="240" w:lineRule="auto"/>
        <w:jc w:val="both"/>
        <w:rPr>
          <w:rFonts w:ascii="Times New Roman" w:hAnsi="Times New Roman" w:cs="Times New Roman"/>
          <w:bCs/>
          <w:noProof/>
          <w:lang w:eastAsia="et-EE"/>
        </w:rPr>
      </w:pPr>
    </w:p>
    <w:p w14:paraId="687F0B29" w14:textId="400895B2" w:rsidR="00DD7A37" w:rsidRPr="006B2CF5" w:rsidRDefault="00706A7D" w:rsidP="00066A06">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t>Aktsiisi</w:t>
      </w:r>
      <w:r w:rsidR="00867738" w:rsidRPr="006B2CF5">
        <w:rPr>
          <w:rFonts w:ascii="Times New Roman" w:hAnsi="Times New Roman" w:cs="Times New Roman"/>
          <w:bCs/>
          <w:noProof/>
          <w:lang w:eastAsia="et-EE"/>
        </w:rPr>
        <w:t xml:space="preserve"> alam</w:t>
      </w:r>
      <w:r w:rsidRPr="006B2CF5">
        <w:rPr>
          <w:rFonts w:ascii="Times New Roman" w:hAnsi="Times New Roman" w:cs="Times New Roman"/>
          <w:bCs/>
          <w:noProof/>
          <w:lang w:eastAsia="et-EE"/>
        </w:rPr>
        <w:t xml:space="preserve">määrade </w:t>
      </w:r>
      <w:r w:rsidR="0092358C" w:rsidRPr="006B2CF5">
        <w:rPr>
          <w:rFonts w:ascii="Times New Roman" w:hAnsi="Times New Roman" w:cs="Times New Roman"/>
          <w:bCs/>
          <w:noProof/>
          <w:lang w:eastAsia="et-EE"/>
        </w:rPr>
        <w:t xml:space="preserve">taseme seadmine sõltuvusse EL </w:t>
      </w:r>
      <w:r w:rsidR="00867738" w:rsidRPr="006B2CF5">
        <w:rPr>
          <w:rFonts w:ascii="Times New Roman" w:hAnsi="Times New Roman" w:cs="Times New Roman"/>
          <w:bCs/>
          <w:noProof/>
          <w:lang w:eastAsia="et-EE"/>
        </w:rPr>
        <w:t>tarbijahinnaindeksist ja</w:t>
      </w:r>
      <w:r w:rsidR="00346109" w:rsidRPr="006B2CF5">
        <w:rPr>
          <w:rFonts w:ascii="Times New Roman" w:hAnsi="Times New Roman" w:cs="Times New Roman"/>
          <w:bCs/>
          <w:noProof/>
          <w:lang w:eastAsia="et-EE"/>
        </w:rPr>
        <w:t xml:space="preserve"> liikmesriigi hinnataseme indeksist </w:t>
      </w:r>
      <w:r w:rsidR="00091D06" w:rsidRPr="006B2CF5">
        <w:rPr>
          <w:rFonts w:ascii="Times New Roman" w:hAnsi="Times New Roman" w:cs="Times New Roman"/>
          <w:bCs/>
          <w:noProof/>
          <w:lang w:eastAsia="et-EE"/>
        </w:rPr>
        <w:t>toob kaasa mää</w:t>
      </w:r>
      <w:r w:rsidR="00ED188E" w:rsidRPr="006B2CF5">
        <w:rPr>
          <w:rFonts w:ascii="Times New Roman" w:hAnsi="Times New Roman" w:cs="Times New Roman"/>
          <w:bCs/>
          <w:noProof/>
          <w:lang w:eastAsia="et-EE"/>
        </w:rPr>
        <w:t>ramatust</w:t>
      </w:r>
      <w:r w:rsidR="001E5442" w:rsidRPr="006B2CF5">
        <w:rPr>
          <w:rFonts w:ascii="Times New Roman" w:hAnsi="Times New Roman" w:cs="Times New Roman"/>
          <w:bCs/>
          <w:noProof/>
          <w:lang w:eastAsia="et-EE"/>
        </w:rPr>
        <w:t xml:space="preserve"> ja </w:t>
      </w:r>
      <w:r w:rsidR="0036011E" w:rsidRPr="006B2CF5">
        <w:rPr>
          <w:rFonts w:ascii="Times New Roman" w:hAnsi="Times New Roman" w:cs="Times New Roman"/>
          <w:bCs/>
          <w:noProof/>
          <w:lang w:eastAsia="et-EE"/>
        </w:rPr>
        <w:t>võib tekkida kohustus tõsta aktsiisi, kui Eesti ei pea seda otstarbekaks</w:t>
      </w:r>
      <w:r w:rsidR="00861924" w:rsidRPr="006B2CF5">
        <w:rPr>
          <w:rFonts w:ascii="Times New Roman" w:hAnsi="Times New Roman" w:cs="Times New Roman"/>
          <w:bCs/>
          <w:noProof/>
          <w:lang w:eastAsia="et-EE"/>
        </w:rPr>
        <w:t xml:space="preserve"> </w:t>
      </w:r>
      <w:r w:rsidR="0002749E" w:rsidRPr="006B2CF5">
        <w:rPr>
          <w:rFonts w:ascii="Times New Roman" w:hAnsi="Times New Roman" w:cs="Times New Roman"/>
          <w:bCs/>
          <w:noProof/>
          <w:lang w:eastAsia="et-EE"/>
        </w:rPr>
        <w:t xml:space="preserve">nt </w:t>
      </w:r>
      <w:r w:rsidR="00861924" w:rsidRPr="006B2CF5">
        <w:rPr>
          <w:rFonts w:ascii="Times New Roman" w:hAnsi="Times New Roman" w:cs="Times New Roman"/>
          <w:bCs/>
          <w:noProof/>
          <w:lang w:eastAsia="et-EE"/>
        </w:rPr>
        <w:t xml:space="preserve">kas </w:t>
      </w:r>
      <w:r w:rsidR="0002749E" w:rsidRPr="006B2CF5">
        <w:rPr>
          <w:rFonts w:ascii="Times New Roman" w:hAnsi="Times New Roman" w:cs="Times New Roman"/>
          <w:bCs/>
          <w:noProof/>
          <w:lang w:eastAsia="et-EE"/>
        </w:rPr>
        <w:t xml:space="preserve">salaturu või piirikaubanduse kasvu </w:t>
      </w:r>
      <w:r w:rsidR="006C447F" w:rsidRPr="006B2CF5">
        <w:rPr>
          <w:rFonts w:ascii="Times New Roman" w:hAnsi="Times New Roman" w:cs="Times New Roman"/>
          <w:bCs/>
          <w:noProof/>
          <w:lang w:eastAsia="et-EE"/>
        </w:rPr>
        <w:t xml:space="preserve">kõrge </w:t>
      </w:r>
      <w:r w:rsidR="0002749E" w:rsidRPr="006B2CF5">
        <w:rPr>
          <w:rFonts w:ascii="Times New Roman" w:hAnsi="Times New Roman" w:cs="Times New Roman"/>
          <w:bCs/>
          <w:noProof/>
          <w:lang w:eastAsia="et-EE"/>
        </w:rPr>
        <w:t>riski tõttu</w:t>
      </w:r>
      <w:r w:rsidR="00ED188E" w:rsidRPr="006B2CF5">
        <w:rPr>
          <w:rFonts w:ascii="Times New Roman" w:hAnsi="Times New Roman" w:cs="Times New Roman"/>
          <w:bCs/>
          <w:noProof/>
          <w:lang w:eastAsia="et-EE"/>
        </w:rPr>
        <w:t>.</w:t>
      </w:r>
      <w:r w:rsidR="0008427E" w:rsidRPr="006B2CF5">
        <w:rPr>
          <w:rFonts w:ascii="Times New Roman" w:hAnsi="Times New Roman" w:cs="Times New Roman"/>
          <w:bCs/>
          <w:noProof/>
          <w:lang w:eastAsia="et-EE"/>
        </w:rPr>
        <w:t xml:space="preserve"> </w:t>
      </w:r>
    </w:p>
    <w:p w14:paraId="361545C4" w14:textId="77777777" w:rsidR="0087573E" w:rsidRPr="006B2CF5" w:rsidRDefault="0087573E" w:rsidP="00066A06">
      <w:pPr>
        <w:spacing w:after="0" w:line="240" w:lineRule="auto"/>
        <w:jc w:val="both"/>
        <w:rPr>
          <w:rFonts w:ascii="Times New Roman" w:hAnsi="Times New Roman" w:cs="Times New Roman"/>
        </w:rPr>
      </w:pPr>
    </w:p>
    <w:p w14:paraId="7F5A9CE6" w14:textId="77777777" w:rsidR="00212E95" w:rsidRPr="006B2CF5" w:rsidRDefault="00212E95" w:rsidP="00212E95">
      <w:pPr>
        <w:spacing w:after="0" w:line="240" w:lineRule="auto"/>
        <w:jc w:val="both"/>
        <w:rPr>
          <w:rFonts w:ascii="Times New Roman" w:hAnsi="Times New Roman" w:cs="Times New Roman"/>
          <w:b/>
          <w:noProof/>
        </w:rPr>
      </w:pPr>
      <w:r w:rsidRPr="006B2CF5">
        <w:rPr>
          <w:rFonts w:ascii="Times New Roman" w:hAnsi="Times New Roman" w:cs="Times New Roman"/>
          <w:b/>
          <w:noProof/>
        </w:rPr>
        <w:t>Mõju majandusele</w:t>
      </w:r>
    </w:p>
    <w:p w14:paraId="3D2CCD6F" w14:textId="463EEF95" w:rsidR="009B73F4" w:rsidRPr="006B2CF5" w:rsidRDefault="009B73F4" w:rsidP="00212E95">
      <w:pPr>
        <w:spacing w:after="0" w:line="240" w:lineRule="auto"/>
        <w:rPr>
          <w:rFonts w:ascii="Times New Roman" w:hAnsi="Times New Roman" w:cs="Times New Roman"/>
          <w:noProof/>
        </w:rPr>
      </w:pPr>
      <w:r w:rsidRPr="006B2CF5">
        <w:rPr>
          <w:rFonts w:ascii="Times New Roman" w:hAnsi="Times New Roman" w:cs="Times New Roman"/>
          <w:noProof/>
        </w:rPr>
        <w:t>Direktiivi muudatus</w:t>
      </w:r>
      <w:r w:rsidR="0089390B" w:rsidRPr="006B2CF5">
        <w:rPr>
          <w:rFonts w:ascii="Times New Roman" w:hAnsi="Times New Roman" w:cs="Times New Roman"/>
          <w:noProof/>
        </w:rPr>
        <w:t xml:space="preserve">ed mõjuvad positiivselt </w:t>
      </w:r>
      <w:r w:rsidRPr="006B2CF5">
        <w:rPr>
          <w:rFonts w:ascii="Times New Roman" w:hAnsi="Times New Roman" w:cs="Times New Roman"/>
          <w:noProof/>
        </w:rPr>
        <w:t>ettevõtjate</w:t>
      </w:r>
      <w:r w:rsidR="0089390B" w:rsidRPr="006B2CF5">
        <w:rPr>
          <w:rFonts w:ascii="Times New Roman" w:hAnsi="Times New Roman" w:cs="Times New Roman"/>
          <w:noProof/>
        </w:rPr>
        <w:t xml:space="preserve"> tegevusele</w:t>
      </w:r>
      <w:r w:rsidR="000C2DF3" w:rsidRPr="006B2CF5">
        <w:rPr>
          <w:rFonts w:ascii="Times New Roman" w:hAnsi="Times New Roman" w:cs="Times New Roman"/>
          <w:noProof/>
        </w:rPr>
        <w:t>, sest</w:t>
      </w:r>
      <w:r w:rsidR="00EB47A2" w:rsidRPr="006B2CF5">
        <w:rPr>
          <w:rFonts w:ascii="Times New Roman" w:hAnsi="Times New Roman" w:cs="Times New Roman"/>
          <w:noProof/>
        </w:rPr>
        <w:t xml:space="preserve"> </w:t>
      </w:r>
      <w:r w:rsidR="003908DE" w:rsidRPr="006B2CF5">
        <w:rPr>
          <w:rFonts w:ascii="Times New Roman" w:hAnsi="Times New Roman" w:cs="Times New Roman"/>
          <w:noProof/>
        </w:rPr>
        <w:t>maksustamise reegli</w:t>
      </w:r>
      <w:r w:rsidR="00D95156" w:rsidRPr="006B2CF5">
        <w:rPr>
          <w:rFonts w:ascii="Times New Roman" w:hAnsi="Times New Roman" w:cs="Times New Roman"/>
          <w:noProof/>
        </w:rPr>
        <w:t xml:space="preserve">d </w:t>
      </w:r>
      <w:r w:rsidR="006461E0" w:rsidRPr="006B2CF5">
        <w:rPr>
          <w:rFonts w:ascii="Times New Roman" w:hAnsi="Times New Roman" w:cs="Times New Roman"/>
          <w:noProof/>
        </w:rPr>
        <w:t>ühtlustuvad teataval määral</w:t>
      </w:r>
      <w:r w:rsidR="00393CD4" w:rsidRPr="006B2CF5">
        <w:rPr>
          <w:rFonts w:ascii="Times New Roman" w:hAnsi="Times New Roman" w:cs="Times New Roman"/>
          <w:noProof/>
        </w:rPr>
        <w:t>. T</w:t>
      </w:r>
      <w:r w:rsidR="00AA3263" w:rsidRPr="006B2CF5">
        <w:rPr>
          <w:rFonts w:ascii="Times New Roman" w:hAnsi="Times New Roman" w:cs="Times New Roman"/>
          <w:noProof/>
        </w:rPr>
        <w:t>eg</w:t>
      </w:r>
      <w:r w:rsidR="00393CD4" w:rsidRPr="006B2CF5">
        <w:rPr>
          <w:rFonts w:ascii="Times New Roman" w:hAnsi="Times New Roman" w:cs="Times New Roman"/>
          <w:noProof/>
        </w:rPr>
        <w:t xml:space="preserve">utsemine </w:t>
      </w:r>
      <w:r w:rsidR="00AA3263" w:rsidRPr="006B2CF5">
        <w:rPr>
          <w:rFonts w:ascii="Times New Roman" w:hAnsi="Times New Roman" w:cs="Times New Roman"/>
          <w:noProof/>
        </w:rPr>
        <w:t>erinevate liikmesriikide</w:t>
      </w:r>
      <w:r w:rsidR="00E77D8D" w:rsidRPr="006B2CF5">
        <w:rPr>
          <w:rFonts w:ascii="Times New Roman" w:hAnsi="Times New Roman" w:cs="Times New Roman"/>
          <w:noProof/>
        </w:rPr>
        <w:t xml:space="preserve"> turgudel </w:t>
      </w:r>
      <w:r w:rsidR="00393CD4" w:rsidRPr="006B2CF5">
        <w:rPr>
          <w:rFonts w:ascii="Times New Roman" w:hAnsi="Times New Roman" w:cs="Times New Roman"/>
          <w:noProof/>
        </w:rPr>
        <w:t xml:space="preserve">muutub </w:t>
      </w:r>
      <w:r w:rsidR="00E77D8D" w:rsidRPr="006B2CF5">
        <w:rPr>
          <w:rFonts w:ascii="Times New Roman" w:hAnsi="Times New Roman" w:cs="Times New Roman"/>
          <w:noProof/>
        </w:rPr>
        <w:t>mõnevõrra l</w:t>
      </w:r>
      <w:r w:rsidR="00AA3263" w:rsidRPr="006B2CF5">
        <w:rPr>
          <w:rFonts w:ascii="Times New Roman" w:hAnsi="Times New Roman" w:cs="Times New Roman"/>
          <w:noProof/>
        </w:rPr>
        <w:t>ihtsam</w:t>
      </w:r>
      <w:r w:rsidR="00E77D8D" w:rsidRPr="006B2CF5">
        <w:rPr>
          <w:rFonts w:ascii="Times New Roman" w:hAnsi="Times New Roman" w:cs="Times New Roman"/>
          <w:noProof/>
        </w:rPr>
        <w:t>aks</w:t>
      </w:r>
      <w:r w:rsidR="006461E0" w:rsidRPr="006B2CF5">
        <w:rPr>
          <w:rFonts w:ascii="Times New Roman" w:hAnsi="Times New Roman" w:cs="Times New Roman"/>
          <w:noProof/>
        </w:rPr>
        <w:t>.</w:t>
      </w:r>
      <w:r w:rsidR="003908DE" w:rsidRPr="006B2CF5">
        <w:rPr>
          <w:rFonts w:ascii="Times New Roman" w:hAnsi="Times New Roman" w:cs="Times New Roman"/>
          <w:noProof/>
        </w:rPr>
        <w:t xml:space="preserve"> </w:t>
      </w:r>
      <w:r w:rsidR="008A276D" w:rsidRPr="006B2CF5">
        <w:rPr>
          <w:rFonts w:ascii="Times New Roman" w:hAnsi="Times New Roman" w:cs="Times New Roman"/>
          <w:noProof/>
        </w:rPr>
        <w:t>Seoses uute toodete maksustamisega muutub konkurents õiglasemaks</w:t>
      </w:r>
      <w:r w:rsidR="00EB47A2" w:rsidRPr="006B2CF5">
        <w:rPr>
          <w:rFonts w:ascii="Times New Roman" w:hAnsi="Times New Roman" w:cs="Times New Roman"/>
          <w:noProof/>
        </w:rPr>
        <w:t>.</w:t>
      </w:r>
      <w:r w:rsidRPr="006B2CF5">
        <w:rPr>
          <w:rFonts w:ascii="Times New Roman" w:hAnsi="Times New Roman" w:cs="Times New Roman"/>
          <w:noProof/>
        </w:rPr>
        <w:t xml:space="preserve"> </w:t>
      </w:r>
    </w:p>
    <w:p w14:paraId="18580AA5" w14:textId="77777777" w:rsidR="00FE5F4C" w:rsidRPr="006B2CF5" w:rsidRDefault="00FE5F4C" w:rsidP="00212E95">
      <w:pPr>
        <w:spacing w:after="0" w:line="240" w:lineRule="auto"/>
        <w:rPr>
          <w:rFonts w:ascii="Times New Roman" w:hAnsi="Times New Roman" w:cs="Times New Roman"/>
          <w:noProof/>
        </w:rPr>
      </w:pPr>
    </w:p>
    <w:p w14:paraId="6DBC2CB6" w14:textId="77777777" w:rsidR="00FE5F4C" w:rsidRPr="006B2CF5" w:rsidRDefault="00FE5F4C" w:rsidP="00FE5F4C">
      <w:pPr>
        <w:pStyle w:val="Normaallaadveeb"/>
        <w:spacing w:before="0" w:beforeAutospacing="0" w:after="0" w:afterAutospacing="0"/>
        <w:jc w:val="both"/>
        <w:rPr>
          <w:b/>
          <w:noProof/>
        </w:rPr>
      </w:pPr>
      <w:r w:rsidRPr="006B2CF5">
        <w:rPr>
          <w:b/>
          <w:noProof/>
        </w:rPr>
        <w:t>Mõju sotsiaalvaldkonnale</w:t>
      </w:r>
    </w:p>
    <w:p w14:paraId="3B32DECB" w14:textId="1BFF2016" w:rsidR="008154BE" w:rsidRPr="006B2CF5" w:rsidRDefault="008154BE" w:rsidP="00FE5F4C">
      <w:pPr>
        <w:pStyle w:val="Normaallaadveeb"/>
        <w:spacing w:before="0" w:beforeAutospacing="0" w:after="0" w:afterAutospacing="0"/>
        <w:jc w:val="both"/>
        <w:rPr>
          <w:bCs/>
          <w:noProof/>
        </w:rPr>
      </w:pPr>
      <w:r w:rsidRPr="006B2CF5">
        <w:rPr>
          <w:bCs/>
          <w:noProof/>
        </w:rPr>
        <w:t>Uute tubakatoodete</w:t>
      </w:r>
      <w:r w:rsidR="00762EEF" w:rsidRPr="006B2CF5">
        <w:rPr>
          <w:bCs/>
          <w:noProof/>
        </w:rPr>
        <w:t xml:space="preserve"> kohustuslik </w:t>
      </w:r>
      <w:r w:rsidRPr="006B2CF5">
        <w:rPr>
          <w:bCs/>
          <w:noProof/>
        </w:rPr>
        <w:t>maksustami</w:t>
      </w:r>
      <w:r w:rsidR="00762EEF" w:rsidRPr="006B2CF5">
        <w:rPr>
          <w:bCs/>
          <w:noProof/>
        </w:rPr>
        <w:t xml:space="preserve">ne Euroopa Liidus kaitseb paremini </w:t>
      </w:r>
      <w:r w:rsidR="008A3983" w:rsidRPr="006B2CF5">
        <w:rPr>
          <w:bCs/>
          <w:noProof/>
        </w:rPr>
        <w:t xml:space="preserve">rahvatervist vähendades võimalusi soetada maksustamata tubakatooteid kõrgelt maksustatud toodete asendamiseks. </w:t>
      </w:r>
      <w:r w:rsidRPr="006B2CF5">
        <w:rPr>
          <w:bCs/>
          <w:noProof/>
        </w:rPr>
        <w:t xml:space="preserve"> </w:t>
      </w:r>
    </w:p>
    <w:p w14:paraId="1800B212" w14:textId="77777777" w:rsidR="00FE5F4C" w:rsidRPr="006B2CF5" w:rsidRDefault="00FE5F4C" w:rsidP="00212E95">
      <w:pPr>
        <w:spacing w:after="0" w:line="240" w:lineRule="auto"/>
        <w:rPr>
          <w:rFonts w:ascii="Times New Roman" w:hAnsi="Times New Roman" w:cs="Times New Roman"/>
        </w:rPr>
      </w:pPr>
    </w:p>
    <w:p w14:paraId="63F36140" w14:textId="77777777" w:rsidR="00DF2C20" w:rsidRPr="006B2CF5" w:rsidRDefault="00DF2C20" w:rsidP="00DF2C20">
      <w:pPr>
        <w:spacing w:after="0" w:line="240" w:lineRule="auto"/>
        <w:jc w:val="both"/>
        <w:rPr>
          <w:rFonts w:ascii="Times New Roman" w:hAnsi="Times New Roman" w:cs="Times New Roman"/>
          <w:b/>
        </w:rPr>
      </w:pPr>
      <w:r w:rsidRPr="006B2CF5">
        <w:rPr>
          <w:rFonts w:ascii="Times New Roman" w:hAnsi="Times New Roman" w:cs="Times New Roman"/>
          <w:b/>
        </w:rPr>
        <w:t>Mõju regionaalarengule</w:t>
      </w:r>
    </w:p>
    <w:p w14:paraId="0AE6D009" w14:textId="77777777" w:rsidR="00DF2C20" w:rsidRPr="006B2CF5" w:rsidRDefault="00DF2C20" w:rsidP="00DF2C20">
      <w:pPr>
        <w:spacing w:after="0" w:line="240" w:lineRule="auto"/>
        <w:jc w:val="both"/>
        <w:rPr>
          <w:rFonts w:ascii="Times New Roman" w:hAnsi="Times New Roman" w:cs="Times New Roman"/>
        </w:rPr>
      </w:pPr>
      <w:r w:rsidRPr="006B2CF5">
        <w:rPr>
          <w:rFonts w:ascii="Times New Roman" w:hAnsi="Times New Roman" w:cs="Times New Roman"/>
        </w:rPr>
        <w:t xml:space="preserve">Kuna aktsiis on riiklik maks, siis otsene mõju regionaalarengule pole mõõdetav. </w:t>
      </w:r>
    </w:p>
    <w:p w14:paraId="07E12920" w14:textId="77777777" w:rsidR="00DF2C20" w:rsidRPr="006B2CF5" w:rsidRDefault="00DF2C20" w:rsidP="00212E95">
      <w:pPr>
        <w:spacing w:after="0" w:line="240" w:lineRule="auto"/>
        <w:rPr>
          <w:rFonts w:ascii="Times New Roman" w:hAnsi="Times New Roman" w:cs="Times New Roman"/>
        </w:rPr>
      </w:pPr>
    </w:p>
    <w:p w14:paraId="0163947E" w14:textId="762E2171" w:rsidR="000D16B5" w:rsidRPr="006B2CF5" w:rsidRDefault="000D16B5" w:rsidP="000D16B5">
      <w:pPr>
        <w:keepNext/>
        <w:spacing w:after="0" w:line="240" w:lineRule="auto"/>
        <w:ind w:left="-720" w:firstLine="720"/>
        <w:outlineLvl w:val="0"/>
        <w:rPr>
          <w:rFonts w:ascii="Times New Roman" w:eastAsia="Times New Roman" w:hAnsi="Times New Roman" w:cs="Times New Roman"/>
          <w:b/>
          <w:bCs/>
          <w:kern w:val="0"/>
          <w14:ligatures w14:val="none"/>
        </w:rPr>
      </w:pPr>
      <w:bookmarkStart w:id="2" w:name="_Toc86239325"/>
      <w:r w:rsidRPr="006B2CF5">
        <w:rPr>
          <w:rFonts w:ascii="Times New Roman" w:eastAsia="Times New Roman" w:hAnsi="Times New Roman" w:cs="Times New Roman"/>
          <w:b/>
          <w:bCs/>
          <w:kern w:val="0"/>
          <w14:ligatures w14:val="none"/>
        </w:rPr>
        <w:t>5. VABARIIGI VALITSUSE SEISUKOHAD JA NENDE SELGITUSED</w:t>
      </w:r>
      <w:bookmarkEnd w:id="2"/>
    </w:p>
    <w:p w14:paraId="630AED00" w14:textId="77777777" w:rsidR="00FC2068" w:rsidRPr="006B2CF5" w:rsidRDefault="00FC2068" w:rsidP="000D16B5">
      <w:pPr>
        <w:keepNext/>
        <w:spacing w:after="0" w:line="240" w:lineRule="auto"/>
        <w:ind w:left="-720" w:firstLine="720"/>
        <w:outlineLvl w:val="0"/>
        <w:rPr>
          <w:rFonts w:ascii="Times New Roman" w:eastAsia="Times New Roman" w:hAnsi="Times New Roman" w:cs="Times New Roman"/>
          <w:b/>
          <w:bCs/>
          <w:kern w:val="0"/>
          <w14:ligatures w14:val="none"/>
        </w:rPr>
      </w:pPr>
    </w:p>
    <w:p w14:paraId="50714705" w14:textId="25B98F2A" w:rsidR="008A6C98" w:rsidRPr="006B2CF5" w:rsidRDefault="003A5DFE" w:rsidP="00EB080A">
      <w:pPr>
        <w:spacing w:after="0" w:line="240" w:lineRule="auto"/>
        <w:jc w:val="both"/>
        <w:rPr>
          <w:rFonts w:ascii="Times New Roman" w:eastAsia="Times New Roman" w:hAnsi="Times New Roman" w:cs="Times New Roman"/>
          <w:b/>
          <w:bCs/>
          <w:noProof/>
          <w:kern w:val="0"/>
          <w14:ligatures w14:val="none"/>
        </w:rPr>
      </w:pPr>
      <w:r w:rsidRPr="006B2CF5">
        <w:rPr>
          <w:rFonts w:ascii="Times New Roman" w:eastAsia="Times New Roman" w:hAnsi="Times New Roman" w:cs="Times New Roman"/>
          <w:b/>
          <w:bCs/>
          <w:noProof/>
          <w:kern w:val="0"/>
          <w14:ligatures w14:val="none"/>
        </w:rPr>
        <w:t xml:space="preserve">1. </w:t>
      </w:r>
      <w:r w:rsidR="00BD44F0" w:rsidRPr="006B2CF5">
        <w:rPr>
          <w:rFonts w:ascii="Times New Roman" w:eastAsia="Times New Roman" w:hAnsi="Times New Roman" w:cs="Times New Roman"/>
          <w:b/>
          <w:bCs/>
          <w:noProof/>
          <w:kern w:val="0"/>
          <w14:ligatures w14:val="none"/>
        </w:rPr>
        <w:t>Toeta</w:t>
      </w:r>
      <w:r w:rsidR="001C5E97" w:rsidRPr="006B2CF5">
        <w:rPr>
          <w:rFonts w:ascii="Times New Roman" w:eastAsia="Times New Roman" w:hAnsi="Times New Roman" w:cs="Times New Roman"/>
          <w:b/>
          <w:bCs/>
          <w:noProof/>
          <w:kern w:val="0"/>
          <w14:ligatures w14:val="none"/>
        </w:rPr>
        <w:t>me</w:t>
      </w:r>
      <w:r w:rsidR="00BD44F0" w:rsidRPr="006B2CF5">
        <w:rPr>
          <w:rFonts w:ascii="Times New Roman" w:eastAsia="Times New Roman" w:hAnsi="Times New Roman" w:cs="Times New Roman"/>
          <w:b/>
          <w:bCs/>
          <w:noProof/>
          <w:kern w:val="0"/>
          <w14:ligatures w14:val="none"/>
        </w:rPr>
        <w:t xml:space="preserve"> </w:t>
      </w:r>
      <w:r w:rsidR="00E413F4" w:rsidRPr="006B2CF5">
        <w:rPr>
          <w:rFonts w:ascii="Times New Roman" w:eastAsia="Times New Roman" w:hAnsi="Times New Roman" w:cs="Times New Roman"/>
          <w:b/>
          <w:bCs/>
          <w:noProof/>
          <w:kern w:val="0"/>
          <w14:ligatures w14:val="none"/>
        </w:rPr>
        <w:t>uute toodete</w:t>
      </w:r>
      <w:r w:rsidR="00BD3593">
        <w:rPr>
          <w:rFonts w:ascii="Times New Roman" w:eastAsia="Times New Roman" w:hAnsi="Times New Roman" w:cs="Times New Roman"/>
          <w:b/>
          <w:bCs/>
          <w:noProof/>
          <w:kern w:val="0"/>
          <w14:ligatures w14:val="none"/>
        </w:rPr>
        <w:t>,</w:t>
      </w:r>
      <w:r w:rsidR="00E413F4" w:rsidRPr="006B2CF5">
        <w:rPr>
          <w:rFonts w:ascii="Times New Roman" w:eastAsia="Times New Roman" w:hAnsi="Times New Roman" w:cs="Times New Roman"/>
          <w:b/>
          <w:bCs/>
          <w:noProof/>
          <w:kern w:val="0"/>
          <w14:ligatures w14:val="none"/>
        </w:rPr>
        <w:t xml:space="preserve"> nagu e-sigareti vedelikud ja nikotiinipadjad</w:t>
      </w:r>
      <w:r w:rsidR="00BD3593">
        <w:rPr>
          <w:rFonts w:ascii="Times New Roman" w:eastAsia="Times New Roman" w:hAnsi="Times New Roman" w:cs="Times New Roman"/>
          <w:b/>
          <w:bCs/>
          <w:noProof/>
          <w:kern w:val="0"/>
          <w14:ligatures w14:val="none"/>
        </w:rPr>
        <w:t>,</w:t>
      </w:r>
      <w:r w:rsidR="00E413F4" w:rsidRPr="006B2CF5">
        <w:rPr>
          <w:rFonts w:ascii="Times New Roman" w:eastAsia="Times New Roman" w:hAnsi="Times New Roman" w:cs="Times New Roman"/>
          <w:b/>
          <w:bCs/>
          <w:noProof/>
          <w:kern w:val="0"/>
          <w14:ligatures w14:val="none"/>
        </w:rPr>
        <w:t xml:space="preserve"> </w:t>
      </w:r>
      <w:r w:rsidR="00384028" w:rsidRPr="006B2CF5">
        <w:rPr>
          <w:rFonts w:ascii="Times New Roman" w:eastAsia="Times New Roman" w:hAnsi="Times New Roman" w:cs="Times New Roman"/>
          <w:b/>
          <w:bCs/>
          <w:noProof/>
          <w:kern w:val="0"/>
          <w14:ligatures w14:val="none"/>
        </w:rPr>
        <w:t xml:space="preserve">Euroopa Liidu ülest </w:t>
      </w:r>
      <w:r w:rsidR="00B36840" w:rsidRPr="006B2CF5">
        <w:rPr>
          <w:rFonts w:ascii="Times New Roman" w:eastAsia="Times New Roman" w:hAnsi="Times New Roman" w:cs="Times New Roman"/>
          <w:b/>
          <w:bCs/>
          <w:noProof/>
          <w:kern w:val="0"/>
          <w14:ligatures w14:val="none"/>
        </w:rPr>
        <w:t xml:space="preserve">kohustuslikku </w:t>
      </w:r>
      <w:r w:rsidR="00C25C23" w:rsidRPr="006B2CF5">
        <w:rPr>
          <w:rFonts w:ascii="Times New Roman" w:eastAsia="Times New Roman" w:hAnsi="Times New Roman" w:cs="Times New Roman"/>
          <w:b/>
          <w:bCs/>
          <w:noProof/>
          <w:kern w:val="0"/>
          <w14:ligatures w14:val="none"/>
        </w:rPr>
        <w:t>maksustamist aktsiisiga.</w:t>
      </w:r>
    </w:p>
    <w:p w14:paraId="6806035E" w14:textId="1A312116" w:rsidR="00412838" w:rsidRPr="006B2CF5" w:rsidRDefault="00412838" w:rsidP="00EB080A">
      <w:pPr>
        <w:spacing w:after="0" w:line="240" w:lineRule="auto"/>
        <w:jc w:val="both"/>
        <w:rPr>
          <w:rFonts w:ascii="Times New Roman" w:eastAsia="Times New Roman" w:hAnsi="Times New Roman" w:cs="Times New Roman"/>
          <w:noProof/>
          <w:kern w:val="0"/>
          <w14:ligatures w14:val="none"/>
        </w:rPr>
      </w:pPr>
    </w:p>
    <w:p w14:paraId="660D1C69" w14:textId="0751455A" w:rsidR="00412838" w:rsidRPr="006B2CF5" w:rsidRDefault="00412838" w:rsidP="00EB080A">
      <w:pPr>
        <w:spacing w:after="0" w:line="240" w:lineRule="auto"/>
        <w:jc w:val="both"/>
        <w:rPr>
          <w:rFonts w:ascii="Times New Roman" w:eastAsia="Times New Roman" w:hAnsi="Times New Roman" w:cs="Times New Roman"/>
          <w:noProof/>
          <w:kern w:val="0"/>
          <w14:ligatures w14:val="none"/>
        </w:rPr>
      </w:pPr>
      <w:r w:rsidRPr="006B2CF5">
        <w:rPr>
          <w:rFonts w:ascii="Times New Roman" w:eastAsia="Times New Roman" w:hAnsi="Times New Roman" w:cs="Times New Roman"/>
          <w:noProof/>
          <w:kern w:val="0"/>
          <w14:ligatures w14:val="none"/>
        </w:rPr>
        <w:t>Eestis</w:t>
      </w:r>
      <w:r w:rsidR="002A03ED" w:rsidRPr="006B2CF5">
        <w:rPr>
          <w:rFonts w:ascii="Times New Roman" w:eastAsia="Times New Roman" w:hAnsi="Times New Roman" w:cs="Times New Roman"/>
          <w:noProof/>
          <w:kern w:val="0"/>
          <w14:ligatures w14:val="none"/>
        </w:rPr>
        <w:t xml:space="preserve"> maksustatakse</w:t>
      </w:r>
      <w:r w:rsidR="00454F8A" w:rsidRPr="006B2CF5">
        <w:rPr>
          <w:rFonts w:ascii="Times New Roman" w:eastAsia="Times New Roman" w:hAnsi="Times New Roman" w:cs="Times New Roman"/>
          <w:noProof/>
          <w:kern w:val="0"/>
          <w14:ligatures w14:val="none"/>
        </w:rPr>
        <w:t xml:space="preserve"> kõnealuseid tooteid </w:t>
      </w:r>
      <w:r w:rsidR="002254CB" w:rsidRPr="006B2CF5">
        <w:rPr>
          <w:rFonts w:ascii="Times New Roman" w:eastAsia="Times New Roman" w:hAnsi="Times New Roman" w:cs="Times New Roman"/>
          <w:noProof/>
          <w:kern w:val="0"/>
          <w14:ligatures w14:val="none"/>
        </w:rPr>
        <w:t xml:space="preserve">aktsiisiga </w:t>
      </w:r>
      <w:r w:rsidR="00454F8A" w:rsidRPr="006B2CF5">
        <w:rPr>
          <w:rFonts w:ascii="Times New Roman" w:eastAsia="Times New Roman" w:hAnsi="Times New Roman" w:cs="Times New Roman"/>
          <w:noProof/>
          <w:kern w:val="0"/>
          <w14:ligatures w14:val="none"/>
        </w:rPr>
        <w:t xml:space="preserve">mitmeid aastaid. Toodete </w:t>
      </w:r>
      <w:r w:rsidR="009513C8" w:rsidRPr="006B2CF5">
        <w:rPr>
          <w:rFonts w:ascii="Times New Roman" w:eastAsia="Times New Roman" w:hAnsi="Times New Roman" w:cs="Times New Roman"/>
          <w:noProof/>
          <w:kern w:val="0"/>
          <w14:ligatures w14:val="none"/>
        </w:rPr>
        <w:t xml:space="preserve">kohustuslik </w:t>
      </w:r>
      <w:r w:rsidR="00454F8A" w:rsidRPr="006B2CF5">
        <w:rPr>
          <w:rFonts w:ascii="Times New Roman" w:eastAsia="Times New Roman" w:hAnsi="Times New Roman" w:cs="Times New Roman"/>
          <w:noProof/>
          <w:kern w:val="0"/>
          <w14:ligatures w14:val="none"/>
        </w:rPr>
        <w:t xml:space="preserve">maksustamine </w:t>
      </w:r>
      <w:r w:rsidR="002254CB" w:rsidRPr="006B2CF5">
        <w:rPr>
          <w:rFonts w:ascii="Times New Roman" w:eastAsia="Times New Roman" w:hAnsi="Times New Roman" w:cs="Times New Roman"/>
          <w:noProof/>
          <w:kern w:val="0"/>
          <w14:ligatures w14:val="none"/>
        </w:rPr>
        <w:t>EL tasandil aitab</w:t>
      </w:r>
      <w:r w:rsidR="00B06478" w:rsidRPr="006B2CF5">
        <w:rPr>
          <w:rFonts w:ascii="Times New Roman" w:eastAsia="Times New Roman" w:hAnsi="Times New Roman" w:cs="Times New Roman"/>
          <w:noProof/>
          <w:kern w:val="0"/>
          <w14:ligatures w14:val="none"/>
        </w:rPr>
        <w:t xml:space="preserve"> kaasa aktsiisi tõhusamale </w:t>
      </w:r>
      <w:r w:rsidR="002254CB" w:rsidRPr="006B2CF5">
        <w:rPr>
          <w:rFonts w:ascii="Times New Roman" w:eastAsia="Times New Roman" w:hAnsi="Times New Roman" w:cs="Times New Roman"/>
          <w:noProof/>
          <w:kern w:val="0"/>
          <w14:ligatures w14:val="none"/>
        </w:rPr>
        <w:t>kogu</w:t>
      </w:r>
      <w:r w:rsidR="00B06478" w:rsidRPr="006B2CF5">
        <w:rPr>
          <w:rFonts w:ascii="Times New Roman" w:eastAsia="Times New Roman" w:hAnsi="Times New Roman" w:cs="Times New Roman"/>
          <w:noProof/>
          <w:kern w:val="0"/>
          <w14:ligatures w14:val="none"/>
        </w:rPr>
        <w:t xml:space="preserve">misele. </w:t>
      </w:r>
      <w:r w:rsidR="00E216C5" w:rsidRPr="006B2CF5">
        <w:rPr>
          <w:rFonts w:ascii="Times New Roman" w:eastAsia="Times New Roman" w:hAnsi="Times New Roman" w:cs="Times New Roman"/>
          <w:noProof/>
          <w:kern w:val="0"/>
          <w14:ligatures w14:val="none"/>
        </w:rPr>
        <w:t xml:space="preserve">Vähenevad </w:t>
      </w:r>
      <w:r w:rsidR="000C5D09" w:rsidRPr="006B2CF5">
        <w:rPr>
          <w:rFonts w:ascii="Times New Roman" w:eastAsia="Times New Roman" w:hAnsi="Times New Roman" w:cs="Times New Roman"/>
          <w:noProof/>
          <w:kern w:val="0"/>
          <w14:ligatures w14:val="none"/>
        </w:rPr>
        <w:t>võimalused maksupettusteks</w:t>
      </w:r>
      <w:r w:rsidR="00C841B0" w:rsidRPr="006B2CF5">
        <w:rPr>
          <w:rFonts w:ascii="Times New Roman" w:eastAsia="Times New Roman" w:hAnsi="Times New Roman" w:cs="Times New Roman"/>
          <w:noProof/>
          <w:kern w:val="0"/>
          <w14:ligatures w14:val="none"/>
        </w:rPr>
        <w:t xml:space="preserve">. </w:t>
      </w:r>
      <w:r w:rsidR="00AC65D0" w:rsidRPr="006B2CF5">
        <w:rPr>
          <w:rFonts w:ascii="Times New Roman" w:eastAsia="Times New Roman" w:hAnsi="Times New Roman" w:cs="Times New Roman"/>
          <w:noProof/>
          <w:kern w:val="0"/>
          <w14:ligatures w14:val="none"/>
        </w:rPr>
        <w:t xml:space="preserve">Lisaks aitab uute toodete maksustamine kaasa õiglasemale konkurentsile ja </w:t>
      </w:r>
      <w:r w:rsidR="009513C8" w:rsidRPr="006B2CF5">
        <w:rPr>
          <w:rFonts w:ascii="Times New Roman" w:eastAsia="Times New Roman" w:hAnsi="Times New Roman" w:cs="Times New Roman"/>
          <w:noProof/>
          <w:kern w:val="0"/>
          <w14:ligatures w14:val="none"/>
        </w:rPr>
        <w:t>paremale tervisekaitsele.</w:t>
      </w:r>
    </w:p>
    <w:p w14:paraId="470179AC" w14:textId="77777777" w:rsidR="002F7DCC" w:rsidRPr="006B2CF5" w:rsidRDefault="002F7DCC" w:rsidP="00EB080A">
      <w:pPr>
        <w:spacing w:after="0" w:line="240" w:lineRule="auto"/>
        <w:jc w:val="both"/>
        <w:rPr>
          <w:rFonts w:ascii="Times New Roman" w:eastAsia="Times New Roman" w:hAnsi="Times New Roman" w:cs="Times New Roman"/>
          <w:noProof/>
          <w:kern w:val="0"/>
          <w14:ligatures w14:val="none"/>
        </w:rPr>
      </w:pPr>
    </w:p>
    <w:p w14:paraId="59963B67" w14:textId="435C436E" w:rsidR="001077B3" w:rsidRPr="006B2CF5" w:rsidRDefault="00D410D9" w:rsidP="00EB080A">
      <w:pPr>
        <w:spacing w:after="0" w:line="240" w:lineRule="auto"/>
        <w:jc w:val="both"/>
        <w:rPr>
          <w:rFonts w:ascii="Times New Roman" w:eastAsia="Times New Roman" w:hAnsi="Times New Roman" w:cs="Times New Roman"/>
          <w:b/>
          <w:bCs/>
          <w:noProof/>
          <w:kern w:val="0"/>
          <w14:ligatures w14:val="none"/>
        </w:rPr>
      </w:pPr>
      <w:r w:rsidRPr="006B2CF5">
        <w:rPr>
          <w:rFonts w:ascii="Times New Roman" w:eastAsia="Times New Roman" w:hAnsi="Times New Roman" w:cs="Times New Roman"/>
          <w:b/>
          <w:bCs/>
          <w:noProof/>
          <w:kern w:val="0"/>
          <w14:ligatures w14:val="none"/>
        </w:rPr>
        <w:lastRenderedPageBreak/>
        <w:t xml:space="preserve">2. </w:t>
      </w:r>
      <w:r w:rsidR="000A6122" w:rsidRPr="006B2CF5">
        <w:rPr>
          <w:rFonts w:ascii="Times New Roman" w:eastAsia="Times New Roman" w:hAnsi="Times New Roman" w:cs="Times New Roman"/>
          <w:b/>
          <w:bCs/>
          <w:noProof/>
          <w:kern w:val="0"/>
          <w14:ligatures w14:val="none"/>
        </w:rPr>
        <w:t>Peame oluliseks</w:t>
      </w:r>
      <w:r w:rsidR="00980765" w:rsidRPr="006B2CF5">
        <w:rPr>
          <w:rFonts w:ascii="Times New Roman" w:eastAsia="Times New Roman" w:hAnsi="Times New Roman" w:cs="Times New Roman"/>
          <w:b/>
          <w:bCs/>
          <w:noProof/>
          <w:kern w:val="0"/>
          <w14:ligatures w14:val="none"/>
        </w:rPr>
        <w:t xml:space="preserve"> lugeda </w:t>
      </w:r>
      <w:r w:rsidR="002539E2" w:rsidRPr="006B2CF5">
        <w:rPr>
          <w:rFonts w:ascii="Times New Roman" w:eastAsia="Times New Roman" w:hAnsi="Times New Roman" w:cs="Times New Roman"/>
          <w:b/>
          <w:bCs/>
          <w:noProof/>
          <w:kern w:val="0"/>
          <w14:ligatures w14:val="none"/>
        </w:rPr>
        <w:t>tubakatoo</w:t>
      </w:r>
      <w:r w:rsidR="00521AE9" w:rsidRPr="006B2CF5">
        <w:rPr>
          <w:rFonts w:ascii="Times New Roman" w:eastAsia="Times New Roman" w:hAnsi="Times New Roman" w:cs="Times New Roman"/>
          <w:b/>
          <w:bCs/>
          <w:noProof/>
          <w:kern w:val="0"/>
          <w14:ligatures w14:val="none"/>
        </w:rPr>
        <w:t>de</w:t>
      </w:r>
      <w:r w:rsidR="008D0BC0" w:rsidRPr="006B2CF5">
        <w:rPr>
          <w:rFonts w:ascii="Times New Roman" w:eastAsia="Times New Roman" w:hAnsi="Times New Roman" w:cs="Times New Roman"/>
          <w:b/>
          <w:bCs/>
          <w:noProof/>
          <w:kern w:val="0"/>
          <w14:ligatures w14:val="none"/>
        </w:rPr>
        <w:t>teks</w:t>
      </w:r>
      <w:r w:rsidR="001A31EC" w:rsidRPr="006B2CF5">
        <w:rPr>
          <w:rFonts w:ascii="Times New Roman" w:eastAsia="Times New Roman" w:hAnsi="Times New Roman" w:cs="Times New Roman"/>
          <w:b/>
          <w:bCs/>
          <w:noProof/>
          <w:kern w:val="0"/>
          <w14:ligatures w14:val="none"/>
        </w:rPr>
        <w:t xml:space="preserve"> </w:t>
      </w:r>
      <w:r w:rsidR="000E7352" w:rsidRPr="006B2CF5">
        <w:rPr>
          <w:rFonts w:ascii="Times New Roman" w:eastAsia="Times New Roman" w:hAnsi="Times New Roman" w:cs="Times New Roman"/>
          <w:b/>
          <w:bCs/>
          <w:noProof/>
          <w:kern w:val="0"/>
          <w14:ligatures w14:val="none"/>
        </w:rPr>
        <w:t xml:space="preserve">ka </w:t>
      </w:r>
      <w:r w:rsidRPr="006B2CF5">
        <w:rPr>
          <w:rFonts w:ascii="Times New Roman" w:eastAsia="Times New Roman" w:hAnsi="Times New Roman" w:cs="Times New Roman"/>
          <w:b/>
          <w:bCs/>
          <w:noProof/>
          <w:kern w:val="0"/>
          <w14:ligatures w14:val="none"/>
        </w:rPr>
        <w:t>tubakaga seonduvad tooted, et</w:t>
      </w:r>
      <w:r w:rsidR="008D0BC0" w:rsidRPr="006B2CF5">
        <w:rPr>
          <w:rFonts w:ascii="Times New Roman" w:eastAsia="Times New Roman" w:hAnsi="Times New Roman" w:cs="Times New Roman"/>
          <w:b/>
          <w:bCs/>
          <w:noProof/>
          <w:kern w:val="0"/>
          <w14:ligatures w14:val="none"/>
        </w:rPr>
        <w:t xml:space="preserve"> need oleksid hõlmatud aktsiisi</w:t>
      </w:r>
      <w:r w:rsidR="009B350F" w:rsidRPr="006B2CF5">
        <w:rPr>
          <w:rFonts w:ascii="Times New Roman" w:eastAsia="Times New Roman" w:hAnsi="Times New Roman" w:cs="Times New Roman"/>
          <w:b/>
          <w:bCs/>
          <w:noProof/>
          <w:kern w:val="0"/>
          <w14:ligatures w14:val="none"/>
        </w:rPr>
        <w:t>ga</w:t>
      </w:r>
      <w:r w:rsidR="008D0BC0" w:rsidRPr="006B2CF5">
        <w:rPr>
          <w:rFonts w:ascii="Times New Roman" w:eastAsia="Times New Roman" w:hAnsi="Times New Roman" w:cs="Times New Roman"/>
          <w:b/>
          <w:bCs/>
          <w:noProof/>
          <w:kern w:val="0"/>
          <w14:ligatures w14:val="none"/>
        </w:rPr>
        <w:t xml:space="preserve"> maksustamis</w:t>
      </w:r>
      <w:r w:rsidR="009B350F" w:rsidRPr="006B2CF5">
        <w:rPr>
          <w:rFonts w:ascii="Times New Roman" w:eastAsia="Times New Roman" w:hAnsi="Times New Roman" w:cs="Times New Roman"/>
          <w:b/>
          <w:bCs/>
          <w:noProof/>
          <w:kern w:val="0"/>
          <w14:ligatures w14:val="none"/>
        </w:rPr>
        <w:t>e üldiseid reegleid kehtestava direktiiviga</w:t>
      </w:r>
      <w:r w:rsidR="007870E5" w:rsidRPr="006B2CF5">
        <w:rPr>
          <w:rFonts w:ascii="Times New Roman" w:eastAsia="Times New Roman" w:hAnsi="Times New Roman" w:cs="Times New Roman"/>
          <w:b/>
          <w:bCs/>
          <w:noProof/>
          <w:kern w:val="0"/>
          <w14:ligatures w14:val="none"/>
        </w:rPr>
        <w:t xml:space="preserve"> ja teeme läbirääkimistel sellekohase ettepaneku</w:t>
      </w:r>
      <w:r w:rsidR="00141867" w:rsidRPr="006B2CF5">
        <w:rPr>
          <w:rFonts w:ascii="Times New Roman" w:eastAsia="Times New Roman" w:hAnsi="Times New Roman" w:cs="Times New Roman"/>
          <w:b/>
          <w:bCs/>
          <w:noProof/>
          <w:kern w:val="0"/>
          <w14:ligatures w14:val="none"/>
        </w:rPr>
        <w:t>.</w:t>
      </w:r>
      <w:r w:rsidR="001077B3" w:rsidRPr="006B2CF5">
        <w:rPr>
          <w:rFonts w:ascii="Times New Roman" w:eastAsia="Times New Roman" w:hAnsi="Times New Roman" w:cs="Times New Roman"/>
          <w:b/>
          <w:bCs/>
          <w:noProof/>
          <w:kern w:val="0"/>
          <w14:ligatures w14:val="none"/>
        </w:rPr>
        <w:t xml:space="preserve"> </w:t>
      </w:r>
    </w:p>
    <w:p w14:paraId="501FCA11" w14:textId="77777777" w:rsidR="00C96455" w:rsidRPr="006B2CF5" w:rsidRDefault="00C96455" w:rsidP="00EB080A">
      <w:pPr>
        <w:spacing w:after="0" w:line="240" w:lineRule="auto"/>
        <w:jc w:val="both"/>
        <w:rPr>
          <w:rFonts w:ascii="Times New Roman" w:eastAsia="Times New Roman" w:hAnsi="Times New Roman" w:cs="Times New Roman"/>
          <w:b/>
          <w:bCs/>
          <w:noProof/>
          <w:kern w:val="0"/>
          <w14:ligatures w14:val="none"/>
        </w:rPr>
      </w:pPr>
    </w:p>
    <w:p w14:paraId="514862F5" w14:textId="682DE4C7" w:rsidR="00C96455" w:rsidRPr="006B2CF5" w:rsidRDefault="00661289" w:rsidP="00EB080A">
      <w:pPr>
        <w:spacing w:after="0" w:line="240" w:lineRule="auto"/>
        <w:jc w:val="both"/>
        <w:rPr>
          <w:rFonts w:ascii="Times New Roman" w:eastAsia="Times New Roman" w:hAnsi="Times New Roman" w:cs="Times New Roman"/>
          <w:noProof/>
          <w:kern w:val="0"/>
          <w14:ligatures w14:val="none"/>
        </w:rPr>
      </w:pPr>
      <w:r w:rsidRPr="006B2CF5">
        <w:rPr>
          <w:rFonts w:ascii="Times New Roman" w:eastAsia="Times New Roman" w:hAnsi="Times New Roman" w:cs="Times New Roman"/>
          <w:noProof/>
          <w:kern w:val="0"/>
          <w14:ligatures w14:val="none"/>
        </w:rPr>
        <w:t>Direktiiv, millega nähakse ette aktsiisikaupade</w:t>
      </w:r>
      <w:r w:rsidR="00B966AC" w:rsidRPr="006B2CF5">
        <w:rPr>
          <w:rFonts w:ascii="Times New Roman" w:eastAsia="Times New Roman" w:hAnsi="Times New Roman" w:cs="Times New Roman"/>
          <w:noProof/>
          <w:kern w:val="0"/>
          <w14:ligatures w14:val="none"/>
        </w:rPr>
        <w:t xml:space="preserve"> aktsiisiga maksustamise üldised reeglid nagu nt maksukohustuse tekkimise aeg, </w:t>
      </w:r>
      <w:r w:rsidR="008E1982" w:rsidRPr="006B2CF5">
        <w:rPr>
          <w:rFonts w:ascii="Times New Roman" w:eastAsia="Times New Roman" w:hAnsi="Times New Roman" w:cs="Times New Roman"/>
          <w:noProof/>
          <w:kern w:val="0"/>
          <w14:ligatures w14:val="none"/>
        </w:rPr>
        <w:t xml:space="preserve">kauba </w:t>
      </w:r>
      <w:r w:rsidRPr="006B2CF5">
        <w:rPr>
          <w:rFonts w:ascii="Times New Roman" w:eastAsia="Times New Roman" w:hAnsi="Times New Roman" w:cs="Times New Roman"/>
          <w:noProof/>
          <w:kern w:val="0"/>
          <w14:ligatures w14:val="none"/>
        </w:rPr>
        <w:t xml:space="preserve">liikmesriikide vahel liikumise </w:t>
      </w:r>
      <w:r w:rsidR="008F034D" w:rsidRPr="006B2CF5">
        <w:rPr>
          <w:rFonts w:ascii="Times New Roman" w:eastAsia="Times New Roman" w:hAnsi="Times New Roman" w:cs="Times New Roman"/>
          <w:noProof/>
          <w:kern w:val="0"/>
          <w14:ligatures w14:val="none"/>
        </w:rPr>
        <w:t>kontrollimiseks saatelehe nõue jmt</w:t>
      </w:r>
      <w:r w:rsidR="00D13AFF" w:rsidRPr="006B2CF5">
        <w:rPr>
          <w:rFonts w:ascii="Times New Roman" w:eastAsia="Times New Roman" w:hAnsi="Times New Roman" w:cs="Times New Roman"/>
          <w:noProof/>
          <w:kern w:val="0"/>
          <w14:ligatures w14:val="none"/>
        </w:rPr>
        <w:t xml:space="preserve">, </w:t>
      </w:r>
      <w:r w:rsidR="007F64B4" w:rsidRPr="006B2CF5">
        <w:rPr>
          <w:rFonts w:ascii="Times New Roman" w:eastAsia="Times New Roman" w:hAnsi="Times New Roman" w:cs="Times New Roman"/>
          <w:noProof/>
          <w:kern w:val="0"/>
          <w14:ligatures w14:val="none"/>
        </w:rPr>
        <w:t>kohaldub tubakatoodetele. Kui tubakatoodete</w:t>
      </w:r>
      <w:r w:rsidR="00E55BAE" w:rsidRPr="006B2CF5">
        <w:rPr>
          <w:rFonts w:ascii="Times New Roman" w:eastAsia="Times New Roman" w:hAnsi="Times New Roman" w:cs="Times New Roman"/>
          <w:noProof/>
          <w:kern w:val="0"/>
          <w14:ligatures w14:val="none"/>
        </w:rPr>
        <w:t>n</w:t>
      </w:r>
      <w:r w:rsidR="003709F5" w:rsidRPr="006B2CF5">
        <w:rPr>
          <w:rFonts w:ascii="Times New Roman" w:eastAsia="Times New Roman" w:hAnsi="Times New Roman" w:cs="Times New Roman"/>
          <w:noProof/>
          <w:kern w:val="0"/>
          <w14:ligatures w14:val="none"/>
        </w:rPr>
        <w:t>a</w:t>
      </w:r>
      <w:r w:rsidR="00E55BAE" w:rsidRPr="006B2CF5">
        <w:rPr>
          <w:rFonts w:ascii="Times New Roman" w:eastAsia="Times New Roman" w:hAnsi="Times New Roman" w:cs="Times New Roman"/>
          <w:noProof/>
          <w:kern w:val="0"/>
          <w14:ligatures w14:val="none"/>
        </w:rPr>
        <w:t xml:space="preserve"> ei käs</w:t>
      </w:r>
      <w:r w:rsidR="003709F5" w:rsidRPr="006B2CF5">
        <w:rPr>
          <w:rFonts w:ascii="Times New Roman" w:eastAsia="Times New Roman" w:hAnsi="Times New Roman" w:cs="Times New Roman"/>
          <w:noProof/>
          <w:kern w:val="0"/>
          <w14:ligatures w14:val="none"/>
        </w:rPr>
        <w:t xml:space="preserve">itleta </w:t>
      </w:r>
      <w:r w:rsidR="007F64B4" w:rsidRPr="006B2CF5">
        <w:rPr>
          <w:rFonts w:ascii="Times New Roman" w:eastAsia="Times New Roman" w:hAnsi="Times New Roman" w:cs="Times New Roman"/>
          <w:noProof/>
          <w:kern w:val="0"/>
          <w14:ligatures w14:val="none"/>
        </w:rPr>
        <w:t>tubakaga seonduva</w:t>
      </w:r>
      <w:r w:rsidR="003709F5" w:rsidRPr="006B2CF5">
        <w:rPr>
          <w:rFonts w:ascii="Times New Roman" w:eastAsia="Times New Roman" w:hAnsi="Times New Roman" w:cs="Times New Roman"/>
          <w:noProof/>
          <w:kern w:val="0"/>
          <w14:ligatures w14:val="none"/>
        </w:rPr>
        <w:t>i</w:t>
      </w:r>
      <w:r w:rsidR="007F64B4" w:rsidRPr="006B2CF5">
        <w:rPr>
          <w:rFonts w:ascii="Times New Roman" w:eastAsia="Times New Roman" w:hAnsi="Times New Roman" w:cs="Times New Roman"/>
          <w:noProof/>
          <w:kern w:val="0"/>
          <w14:ligatures w14:val="none"/>
        </w:rPr>
        <w:t xml:space="preserve">d tooted, siis </w:t>
      </w:r>
      <w:r w:rsidR="003709F5" w:rsidRPr="006B2CF5">
        <w:rPr>
          <w:rFonts w:ascii="Times New Roman" w:eastAsia="Times New Roman" w:hAnsi="Times New Roman" w:cs="Times New Roman"/>
          <w:noProof/>
          <w:kern w:val="0"/>
          <w14:ligatures w14:val="none"/>
        </w:rPr>
        <w:t>need tooted ei</w:t>
      </w:r>
      <w:r w:rsidR="00700C2E" w:rsidRPr="006B2CF5">
        <w:rPr>
          <w:rFonts w:ascii="Times New Roman" w:eastAsia="Times New Roman" w:hAnsi="Times New Roman" w:cs="Times New Roman"/>
          <w:noProof/>
          <w:kern w:val="0"/>
          <w14:ligatures w14:val="none"/>
        </w:rPr>
        <w:t xml:space="preserve"> ole hõlmatud aktsiisikauba üldiseid maksustamise reegleid kehtestava direktiiviga</w:t>
      </w:r>
      <w:r w:rsidR="00521AE9" w:rsidRPr="006B2CF5">
        <w:rPr>
          <w:rFonts w:ascii="Times New Roman" w:eastAsia="Times New Roman" w:hAnsi="Times New Roman" w:cs="Times New Roman"/>
          <w:noProof/>
          <w:kern w:val="0"/>
          <w14:ligatures w14:val="none"/>
        </w:rPr>
        <w:t xml:space="preserve"> 2020/</w:t>
      </w:r>
      <w:r w:rsidR="00881337" w:rsidRPr="006B2CF5">
        <w:rPr>
          <w:rFonts w:ascii="Times New Roman" w:eastAsia="Times New Roman" w:hAnsi="Times New Roman" w:cs="Times New Roman"/>
          <w:noProof/>
          <w:kern w:val="0"/>
          <w14:ligatures w14:val="none"/>
        </w:rPr>
        <w:t>262</w:t>
      </w:r>
      <w:r w:rsidR="00700C2E" w:rsidRPr="006B2CF5">
        <w:rPr>
          <w:rFonts w:ascii="Times New Roman" w:eastAsia="Times New Roman" w:hAnsi="Times New Roman" w:cs="Times New Roman"/>
          <w:noProof/>
          <w:kern w:val="0"/>
          <w14:ligatures w14:val="none"/>
        </w:rPr>
        <w:t>.</w:t>
      </w:r>
      <w:r w:rsidR="00B966AC" w:rsidRPr="006B2CF5">
        <w:rPr>
          <w:rFonts w:ascii="Times New Roman" w:eastAsia="Times New Roman" w:hAnsi="Times New Roman" w:cs="Times New Roman"/>
          <w:noProof/>
          <w:kern w:val="0"/>
          <w14:ligatures w14:val="none"/>
        </w:rPr>
        <w:t xml:space="preserve"> </w:t>
      </w:r>
    </w:p>
    <w:p w14:paraId="4489CCFD" w14:textId="77777777" w:rsidR="00BD44F0" w:rsidRPr="006B2CF5" w:rsidRDefault="00BD44F0" w:rsidP="00EB080A">
      <w:pPr>
        <w:spacing w:after="0" w:line="240" w:lineRule="auto"/>
        <w:ind w:left="360"/>
        <w:jc w:val="both"/>
        <w:rPr>
          <w:rFonts w:ascii="Times New Roman" w:eastAsia="Times New Roman" w:hAnsi="Times New Roman" w:cs="Times New Roman"/>
          <w:noProof/>
          <w:kern w:val="0"/>
          <w14:ligatures w14:val="none"/>
        </w:rPr>
      </w:pPr>
    </w:p>
    <w:p w14:paraId="047CF5AC" w14:textId="2764E158" w:rsidR="00BD44F0" w:rsidRPr="006B2CF5" w:rsidRDefault="001E47C2" w:rsidP="00EB080A">
      <w:pPr>
        <w:spacing w:after="0" w:line="240" w:lineRule="auto"/>
        <w:jc w:val="both"/>
        <w:rPr>
          <w:rFonts w:ascii="Times New Roman" w:eastAsia="Times New Roman" w:hAnsi="Times New Roman" w:cs="Times New Roman"/>
          <w:b/>
          <w:bCs/>
          <w:noProof/>
          <w:kern w:val="0"/>
          <w14:ligatures w14:val="none"/>
        </w:rPr>
      </w:pPr>
      <w:r w:rsidRPr="006B2CF5">
        <w:rPr>
          <w:rFonts w:ascii="Times New Roman" w:eastAsia="Times New Roman" w:hAnsi="Times New Roman" w:cs="Times New Roman"/>
          <w:b/>
          <w:bCs/>
          <w:noProof/>
          <w:kern w:val="0"/>
          <w14:ligatures w14:val="none"/>
        </w:rPr>
        <w:t xml:space="preserve">3. </w:t>
      </w:r>
      <w:r w:rsidR="00BD44F0" w:rsidRPr="006B2CF5">
        <w:rPr>
          <w:rFonts w:ascii="Times New Roman" w:eastAsia="Times New Roman" w:hAnsi="Times New Roman" w:cs="Times New Roman"/>
          <w:b/>
          <w:bCs/>
          <w:noProof/>
          <w:kern w:val="0"/>
          <w14:ligatures w14:val="none"/>
        </w:rPr>
        <w:t>P</w:t>
      </w:r>
      <w:r w:rsidR="00B36840" w:rsidRPr="006B2CF5">
        <w:rPr>
          <w:rFonts w:ascii="Times New Roman" w:eastAsia="Times New Roman" w:hAnsi="Times New Roman" w:cs="Times New Roman"/>
          <w:b/>
          <w:bCs/>
          <w:noProof/>
          <w:kern w:val="0"/>
          <w14:ligatures w14:val="none"/>
        </w:rPr>
        <w:t xml:space="preserve">eame </w:t>
      </w:r>
      <w:r w:rsidR="00BD44F0" w:rsidRPr="006B2CF5">
        <w:rPr>
          <w:rFonts w:ascii="Times New Roman" w:eastAsia="Times New Roman" w:hAnsi="Times New Roman" w:cs="Times New Roman"/>
          <w:b/>
          <w:bCs/>
          <w:noProof/>
          <w:kern w:val="0"/>
          <w14:ligatures w14:val="none"/>
        </w:rPr>
        <w:t>oluliseks hõlmata aktsiisiga maksustamise objektina lisaks e-sigaret</w:t>
      </w:r>
      <w:r w:rsidR="006916DB" w:rsidRPr="006B2CF5">
        <w:rPr>
          <w:rFonts w:ascii="Times New Roman" w:eastAsia="Times New Roman" w:hAnsi="Times New Roman" w:cs="Times New Roman"/>
          <w:b/>
          <w:bCs/>
          <w:noProof/>
          <w:kern w:val="0"/>
          <w14:ligatures w14:val="none"/>
        </w:rPr>
        <w:t xml:space="preserve">i seadmes </w:t>
      </w:r>
      <w:r w:rsidR="00BD44F0" w:rsidRPr="006B2CF5">
        <w:rPr>
          <w:rFonts w:ascii="Times New Roman" w:eastAsia="Times New Roman" w:hAnsi="Times New Roman" w:cs="Times New Roman"/>
          <w:b/>
          <w:bCs/>
          <w:noProof/>
          <w:kern w:val="0"/>
          <w14:ligatures w14:val="none"/>
        </w:rPr>
        <w:t xml:space="preserve"> </w:t>
      </w:r>
    </w:p>
    <w:p w14:paraId="122B3EEF" w14:textId="77777777" w:rsidR="006E2947" w:rsidRPr="006B2CF5" w:rsidRDefault="00BD44F0" w:rsidP="00EB080A">
      <w:pPr>
        <w:spacing w:after="0" w:line="240" w:lineRule="auto"/>
        <w:jc w:val="both"/>
        <w:rPr>
          <w:rFonts w:ascii="Times New Roman" w:eastAsia="Times New Roman" w:hAnsi="Times New Roman" w:cs="Times New Roman"/>
          <w:b/>
          <w:bCs/>
          <w:noProof/>
          <w:kern w:val="0"/>
          <w14:ligatures w14:val="none"/>
        </w:rPr>
      </w:pPr>
      <w:r w:rsidRPr="006B2CF5">
        <w:rPr>
          <w:rFonts w:ascii="Times New Roman" w:eastAsia="Times New Roman" w:hAnsi="Times New Roman" w:cs="Times New Roman"/>
          <w:b/>
          <w:bCs/>
          <w:noProof/>
          <w:kern w:val="0"/>
          <w14:ligatures w14:val="none"/>
        </w:rPr>
        <w:t xml:space="preserve">kasutamiseks valmis olevaid vedelikke ka vedelikke, mida tarbija ise segab kokku kasutamiseks e-sigareti seadmes või muudele tubakatoodetele lisamiseks. </w:t>
      </w:r>
    </w:p>
    <w:p w14:paraId="2EE4BB2E" w14:textId="77777777" w:rsidR="009460F9" w:rsidRPr="006B2CF5" w:rsidRDefault="009460F9" w:rsidP="00EB080A">
      <w:pPr>
        <w:spacing w:after="0" w:line="240" w:lineRule="auto"/>
        <w:jc w:val="both"/>
        <w:rPr>
          <w:rFonts w:ascii="Times New Roman" w:eastAsia="Times New Roman" w:hAnsi="Times New Roman" w:cs="Times New Roman"/>
          <w:noProof/>
          <w:kern w:val="0"/>
          <w14:ligatures w14:val="none"/>
        </w:rPr>
      </w:pPr>
    </w:p>
    <w:p w14:paraId="439A2110" w14:textId="77777777" w:rsidR="00813B7A" w:rsidRPr="006B2CF5" w:rsidRDefault="00952A19" w:rsidP="001E47C2">
      <w:pPr>
        <w:spacing w:after="0" w:line="240" w:lineRule="auto"/>
        <w:jc w:val="both"/>
        <w:rPr>
          <w:rFonts w:ascii="Times New Roman" w:eastAsia="Times New Roman" w:hAnsi="Times New Roman" w:cs="Times New Roman"/>
          <w:noProof/>
          <w:kern w:val="0"/>
          <w14:ligatures w14:val="none"/>
        </w:rPr>
      </w:pPr>
      <w:r w:rsidRPr="006B2CF5">
        <w:rPr>
          <w:rFonts w:ascii="Times New Roman" w:eastAsia="Times New Roman" w:hAnsi="Times New Roman" w:cs="Times New Roman"/>
          <w:noProof/>
          <w:kern w:val="0"/>
          <w14:ligatures w14:val="none"/>
        </w:rPr>
        <w:t>E-sigareti</w:t>
      </w:r>
      <w:r w:rsidR="00C03770" w:rsidRPr="006B2CF5">
        <w:rPr>
          <w:rFonts w:ascii="Times New Roman" w:eastAsia="Times New Roman" w:hAnsi="Times New Roman" w:cs="Times New Roman"/>
          <w:noProof/>
          <w:kern w:val="0"/>
          <w14:ligatures w14:val="none"/>
        </w:rPr>
        <w:t xml:space="preserve"> vedelike</w:t>
      </w:r>
      <w:r w:rsidR="00A46A73" w:rsidRPr="006B2CF5">
        <w:rPr>
          <w:rFonts w:ascii="Times New Roman" w:eastAsia="Times New Roman" w:hAnsi="Times New Roman" w:cs="Times New Roman"/>
          <w:noProof/>
          <w:kern w:val="0"/>
          <w14:ligatures w14:val="none"/>
        </w:rPr>
        <w:t xml:space="preserve"> käsitlemi</w:t>
      </w:r>
      <w:r w:rsidR="000C1136" w:rsidRPr="006B2CF5">
        <w:rPr>
          <w:rFonts w:ascii="Times New Roman" w:eastAsia="Times New Roman" w:hAnsi="Times New Roman" w:cs="Times New Roman"/>
          <w:noProof/>
          <w:kern w:val="0"/>
          <w14:ligatures w14:val="none"/>
        </w:rPr>
        <w:t>ne</w:t>
      </w:r>
      <w:r w:rsidR="00B31851" w:rsidRPr="006B2CF5">
        <w:rPr>
          <w:rFonts w:ascii="Times New Roman" w:eastAsia="Times New Roman" w:hAnsi="Times New Roman" w:cs="Times New Roman"/>
          <w:noProof/>
          <w:kern w:val="0"/>
          <w14:ligatures w14:val="none"/>
        </w:rPr>
        <w:t xml:space="preserve"> </w:t>
      </w:r>
      <w:r w:rsidR="00A46A73" w:rsidRPr="006B2CF5">
        <w:rPr>
          <w:rFonts w:ascii="Times New Roman" w:eastAsia="Times New Roman" w:hAnsi="Times New Roman" w:cs="Times New Roman"/>
          <w:noProof/>
          <w:kern w:val="0"/>
          <w14:ligatures w14:val="none"/>
        </w:rPr>
        <w:t>maksuobjektina vaid</w:t>
      </w:r>
      <w:r w:rsidR="00B31851" w:rsidRPr="006B2CF5">
        <w:rPr>
          <w:rFonts w:ascii="Times New Roman" w:eastAsia="Times New Roman" w:hAnsi="Times New Roman" w:cs="Times New Roman"/>
          <w:noProof/>
          <w:kern w:val="0"/>
          <w14:ligatures w14:val="none"/>
        </w:rPr>
        <w:t xml:space="preserve"> juhul, kui need on </w:t>
      </w:r>
      <w:r w:rsidR="00A46A73" w:rsidRPr="006B2CF5">
        <w:rPr>
          <w:rFonts w:ascii="Times New Roman" w:eastAsia="Times New Roman" w:hAnsi="Times New Roman" w:cs="Times New Roman"/>
          <w:noProof/>
          <w:kern w:val="0"/>
          <w14:ligatures w14:val="none"/>
        </w:rPr>
        <w:t>kasutamiseks valmis</w:t>
      </w:r>
      <w:r w:rsidR="00917D25" w:rsidRPr="006B2CF5">
        <w:rPr>
          <w:rFonts w:ascii="Times New Roman" w:eastAsia="Times New Roman" w:hAnsi="Times New Roman" w:cs="Times New Roman"/>
          <w:noProof/>
          <w:kern w:val="0"/>
          <w14:ligatures w14:val="none"/>
        </w:rPr>
        <w:t>, võimaldab vältida aktsiisi juhtudel</w:t>
      </w:r>
      <w:r w:rsidR="00B66F2C" w:rsidRPr="006B2CF5">
        <w:rPr>
          <w:rFonts w:ascii="Times New Roman" w:eastAsia="Times New Roman" w:hAnsi="Times New Roman" w:cs="Times New Roman"/>
          <w:noProof/>
          <w:kern w:val="0"/>
          <w14:ligatures w14:val="none"/>
        </w:rPr>
        <w:t xml:space="preserve">, kui e-sigaretis kasutamiseks </w:t>
      </w:r>
      <w:r w:rsidR="00A46A73" w:rsidRPr="006B2CF5">
        <w:rPr>
          <w:rFonts w:ascii="Times New Roman" w:eastAsia="Times New Roman" w:hAnsi="Times New Roman" w:cs="Times New Roman"/>
          <w:noProof/>
          <w:kern w:val="0"/>
          <w14:ligatures w14:val="none"/>
        </w:rPr>
        <w:t>oleva</w:t>
      </w:r>
      <w:r w:rsidR="00B66F2C" w:rsidRPr="006B2CF5">
        <w:rPr>
          <w:rFonts w:ascii="Times New Roman" w:eastAsia="Times New Roman" w:hAnsi="Times New Roman" w:cs="Times New Roman"/>
          <w:noProof/>
          <w:kern w:val="0"/>
          <w14:ligatures w14:val="none"/>
        </w:rPr>
        <w:t>t vedelikku e</w:t>
      </w:r>
      <w:r w:rsidR="00C03770" w:rsidRPr="006B2CF5">
        <w:rPr>
          <w:rFonts w:ascii="Times New Roman" w:eastAsia="Times New Roman" w:hAnsi="Times New Roman" w:cs="Times New Roman"/>
          <w:noProof/>
          <w:kern w:val="0"/>
          <w14:ligatures w14:val="none"/>
        </w:rPr>
        <w:t>sitletakse müügiks koostisosadena,</w:t>
      </w:r>
      <w:r w:rsidR="00B66F2C" w:rsidRPr="006B2CF5">
        <w:rPr>
          <w:rFonts w:ascii="Times New Roman" w:eastAsia="Times New Roman" w:hAnsi="Times New Roman" w:cs="Times New Roman"/>
          <w:noProof/>
          <w:kern w:val="0"/>
          <w14:ligatures w14:val="none"/>
        </w:rPr>
        <w:t xml:space="preserve"> </w:t>
      </w:r>
      <w:r w:rsidR="00C03770" w:rsidRPr="006B2CF5">
        <w:rPr>
          <w:rFonts w:ascii="Times New Roman" w:eastAsia="Times New Roman" w:hAnsi="Times New Roman" w:cs="Times New Roman"/>
          <w:noProof/>
          <w:kern w:val="0"/>
          <w14:ligatures w14:val="none"/>
        </w:rPr>
        <w:t>mida tarbija</w:t>
      </w:r>
      <w:r w:rsidR="00B66F2C" w:rsidRPr="006B2CF5">
        <w:rPr>
          <w:rFonts w:ascii="Times New Roman" w:eastAsia="Times New Roman" w:hAnsi="Times New Roman" w:cs="Times New Roman"/>
          <w:noProof/>
          <w:kern w:val="0"/>
          <w14:ligatures w14:val="none"/>
        </w:rPr>
        <w:t xml:space="preserve"> ise kokku segab. Selliselt võib suur osa tooteid jääda maksustamata</w:t>
      </w:r>
      <w:r w:rsidR="00F04852" w:rsidRPr="006B2CF5">
        <w:rPr>
          <w:rFonts w:ascii="Times New Roman" w:eastAsia="Times New Roman" w:hAnsi="Times New Roman" w:cs="Times New Roman"/>
          <w:noProof/>
          <w:kern w:val="0"/>
          <w14:ligatures w14:val="none"/>
        </w:rPr>
        <w:t>, mille tulemusena väheneb aktsiisitulu</w:t>
      </w:r>
      <w:r w:rsidR="00676D14" w:rsidRPr="006B2CF5">
        <w:rPr>
          <w:rFonts w:ascii="Times New Roman" w:eastAsia="Times New Roman" w:hAnsi="Times New Roman" w:cs="Times New Roman"/>
          <w:noProof/>
          <w:kern w:val="0"/>
          <w14:ligatures w14:val="none"/>
        </w:rPr>
        <w:t xml:space="preserve">, </w:t>
      </w:r>
      <w:r w:rsidR="00B66F2C" w:rsidRPr="006B2CF5">
        <w:rPr>
          <w:rFonts w:ascii="Times New Roman" w:eastAsia="Times New Roman" w:hAnsi="Times New Roman" w:cs="Times New Roman"/>
          <w:noProof/>
          <w:kern w:val="0"/>
          <w14:ligatures w14:val="none"/>
        </w:rPr>
        <w:t>tekib</w:t>
      </w:r>
      <w:r w:rsidR="009306CB" w:rsidRPr="006B2CF5">
        <w:rPr>
          <w:rFonts w:ascii="Times New Roman" w:eastAsia="Times New Roman" w:hAnsi="Times New Roman" w:cs="Times New Roman"/>
          <w:noProof/>
          <w:kern w:val="0"/>
          <w14:ligatures w14:val="none"/>
        </w:rPr>
        <w:t xml:space="preserve"> ebavõrdne konkurents ja </w:t>
      </w:r>
      <w:r w:rsidR="00E951B5" w:rsidRPr="006B2CF5">
        <w:rPr>
          <w:rFonts w:ascii="Times New Roman" w:eastAsia="Times New Roman" w:hAnsi="Times New Roman" w:cs="Times New Roman"/>
          <w:noProof/>
          <w:kern w:val="0"/>
          <w14:ligatures w14:val="none"/>
        </w:rPr>
        <w:t>suureneb terviserisk</w:t>
      </w:r>
      <w:r w:rsidR="00555347" w:rsidRPr="006B2CF5">
        <w:rPr>
          <w:rFonts w:ascii="Times New Roman" w:eastAsia="Times New Roman" w:hAnsi="Times New Roman" w:cs="Times New Roman"/>
          <w:noProof/>
          <w:kern w:val="0"/>
          <w14:ligatures w14:val="none"/>
        </w:rPr>
        <w:t>.</w:t>
      </w:r>
      <w:r w:rsidR="003C7E3C" w:rsidRPr="006B2CF5">
        <w:rPr>
          <w:rFonts w:ascii="Times New Roman" w:eastAsia="Times New Roman" w:hAnsi="Times New Roman" w:cs="Times New Roman"/>
          <w:noProof/>
          <w:kern w:val="0"/>
          <w14:ligatures w14:val="none"/>
        </w:rPr>
        <w:t xml:space="preserve"> </w:t>
      </w:r>
      <w:r w:rsidR="009B67D4" w:rsidRPr="006B2CF5">
        <w:rPr>
          <w:rFonts w:ascii="Times New Roman" w:eastAsia="Times New Roman" w:hAnsi="Times New Roman" w:cs="Times New Roman"/>
          <w:noProof/>
          <w:kern w:val="0"/>
          <w14:ligatures w14:val="none"/>
        </w:rPr>
        <w:t xml:space="preserve">Kui direktiivi haldusalast jääb osa </w:t>
      </w:r>
      <w:r w:rsidR="002E3CD9" w:rsidRPr="006B2CF5">
        <w:rPr>
          <w:rFonts w:ascii="Times New Roman" w:eastAsia="Times New Roman" w:hAnsi="Times New Roman" w:cs="Times New Roman"/>
          <w:noProof/>
          <w:kern w:val="0"/>
          <w14:ligatures w14:val="none"/>
        </w:rPr>
        <w:t xml:space="preserve">e-sigareti vedelikke </w:t>
      </w:r>
      <w:r w:rsidR="00C62CA3" w:rsidRPr="006B2CF5">
        <w:rPr>
          <w:rFonts w:ascii="Times New Roman" w:eastAsia="Times New Roman" w:hAnsi="Times New Roman" w:cs="Times New Roman"/>
          <w:noProof/>
          <w:kern w:val="0"/>
          <w14:ligatures w14:val="none"/>
        </w:rPr>
        <w:t xml:space="preserve">(komponendid) </w:t>
      </w:r>
      <w:r w:rsidR="002E3CD9" w:rsidRPr="006B2CF5">
        <w:rPr>
          <w:rFonts w:ascii="Times New Roman" w:eastAsia="Times New Roman" w:hAnsi="Times New Roman" w:cs="Times New Roman"/>
          <w:noProof/>
          <w:kern w:val="0"/>
          <w14:ligatures w14:val="none"/>
        </w:rPr>
        <w:t xml:space="preserve">välja, siis </w:t>
      </w:r>
      <w:r w:rsidR="00A44968" w:rsidRPr="006B2CF5">
        <w:rPr>
          <w:rFonts w:ascii="Times New Roman" w:eastAsia="Times New Roman" w:hAnsi="Times New Roman" w:cs="Times New Roman"/>
          <w:noProof/>
          <w:kern w:val="0"/>
          <w14:ligatures w14:val="none"/>
        </w:rPr>
        <w:t xml:space="preserve">komponente maksustavate </w:t>
      </w:r>
      <w:r w:rsidR="0070764B" w:rsidRPr="006B2CF5">
        <w:rPr>
          <w:rFonts w:ascii="Times New Roman" w:eastAsia="Times New Roman" w:hAnsi="Times New Roman" w:cs="Times New Roman"/>
          <w:noProof/>
          <w:kern w:val="0"/>
          <w14:ligatures w14:val="none"/>
        </w:rPr>
        <w:t>liikmesriikide jaoks</w:t>
      </w:r>
      <w:r w:rsidR="00A44968" w:rsidRPr="006B2CF5">
        <w:rPr>
          <w:rFonts w:ascii="Times New Roman" w:eastAsia="Times New Roman" w:hAnsi="Times New Roman" w:cs="Times New Roman"/>
          <w:noProof/>
          <w:kern w:val="0"/>
          <w14:ligatures w14:val="none"/>
        </w:rPr>
        <w:t xml:space="preserve"> tähendab see sisuliselt praegust olukorda</w:t>
      </w:r>
      <w:r w:rsidR="00B534E7" w:rsidRPr="006B2CF5">
        <w:rPr>
          <w:rFonts w:ascii="Times New Roman" w:eastAsia="Times New Roman" w:hAnsi="Times New Roman" w:cs="Times New Roman"/>
          <w:noProof/>
          <w:kern w:val="0"/>
          <w14:ligatures w14:val="none"/>
        </w:rPr>
        <w:t xml:space="preserve">, kui toodete liikumist liikmesriikide vahel ei jälgita ja aktsiisikogumine on sellevõrra keerulisem. </w:t>
      </w:r>
    </w:p>
    <w:p w14:paraId="48E9786A" w14:textId="3B39E240" w:rsidR="00BD44F0" w:rsidRPr="006B2CF5" w:rsidRDefault="00813B7A" w:rsidP="001E47C2">
      <w:pPr>
        <w:spacing w:after="0" w:line="240" w:lineRule="auto"/>
        <w:jc w:val="both"/>
        <w:rPr>
          <w:rFonts w:ascii="Times New Roman" w:eastAsia="Times New Roman" w:hAnsi="Times New Roman" w:cs="Times New Roman"/>
          <w:noProof/>
          <w:kern w:val="0"/>
          <w14:ligatures w14:val="none"/>
        </w:rPr>
      </w:pPr>
      <w:r w:rsidRPr="006B2CF5">
        <w:rPr>
          <w:rFonts w:ascii="Times New Roman" w:eastAsia="Times New Roman" w:hAnsi="Times New Roman" w:cs="Times New Roman"/>
          <w:noProof/>
          <w:kern w:val="0"/>
          <w14:ligatures w14:val="none"/>
        </w:rPr>
        <w:t xml:space="preserve">Eestis kuuluvad e-sigareti vedelike komponendid </w:t>
      </w:r>
      <w:r w:rsidR="00DD547F" w:rsidRPr="006B2CF5">
        <w:rPr>
          <w:rFonts w:ascii="Times New Roman" w:eastAsia="Times New Roman" w:hAnsi="Times New Roman" w:cs="Times New Roman"/>
          <w:noProof/>
          <w:kern w:val="0"/>
          <w14:ligatures w14:val="none"/>
        </w:rPr>
        <w:t xml:space="preserve">aktsiisiga </w:t>
      </w:r>
      <w:r w:rsidRPr="006B2CF5">
        <w:rPr>
          <w:rFonts w:ascii="Times New Roman" w:eastAsia="Times New Roman" w:hAnsi="Times New Roman" w:cs="Times New Roman"/>
          <w:noProof/>
          <w:kern w:val="0"/>
          <w14:ligatures w14:val="none"/>
        </w:rPr>
        <w:t xml:space="preserve">maksustamisele. </w:t>
      </w:r>
      <w:r w:rsidR="00555347" w:rsidRPr="006B2CF5">
        <w:rPr>
          <w:rFonts w:ascii="Times New Roman" w:eastAsia="Times New Roman" w:hAnsi="Times New Roman" w:cs="Times New Roman"/>
          <w:noProof/>
          <w:kern w:val="0"/>
          <w14:ligatures w14:val="none"/>
        </w:rPr>
        <w:t xml:space="preserve"> </w:t>
      </w:r>
      <w:r w:rsidR="00BD44F0" w:rsidRPr="006B2CF5">
        <w:rPr>
          <w:rFonts w:ascii="Times New Roman" w:eastAsia="Times New Roman" w:hAnsi="Times New Roman" w:cs="Times New Roman"/>
          <w:noProof/>
          <w:kern w:val="0"/>
          <w14:ligatures w14:val="none"/>
        </w:rPr>
        <w:t xml:space="preserve"> </w:t>
      </w:r>
    </w:p>
    <w:p w14:paraId="3FBD4570" w14:textId="77777777" w:rsidR="00BD44F0" w:rsidRPr="006B2CF5" w:rsidRDefault="00BD44F0" w:rsidP="00BD44F0">
      <w:pPr>
        <w:spacing w:after="0" w:line="240" w:lineRule="auto"/>
        <w:ind w:left="360"/>
        <w:jc w:val="both"/>
        <w:rPr>
          <w:rFonts w:ascii="Times New Roman" w:eastAsia="Times New Roman" w:hAnsi="Times New Roman" w:cs="Times New Roman"/>
          <w:noProof/>
          <w:kern w:val="0"/>
          <w14:ligatures w14:val="none"/>
        </w:rPr>
      </w:pPr>
    </w:p>
    <w:p w14:paraId="1A268188" w14:textId="0B5410EE" w:rsidR="00281125" w:rsidRPr="006B2CF5" w:rsidRDefault="001E47C2" w:rsidP="00281125">
      <w:pPr>
        <w:spacing w:after="0" w:line="240" w:lineRule="auto"/>
        <w:jc w:val="both"/>
        <w:rPr>
          <w:rFonts w:ascii="Times New Roman" w:eastAsia="Times New Roman" w:hAnsi="Times New Roman" w:cs="Times New Roman"/>
          <w:b/>
          <w:bCs/>
          <w:noProof/>
          <w:kern w:val="0"/>
          <w14:ligatures w14:val="none"/>
        </w:rPr>
      </w:pPr>
      <w:r w:rsidRPr="006B2CF5">
        <w:rPr>
          <w:rFonts w:ascii="Times New Roman" w:eastAsia="Times New Roman" w:hAnsi="Times New Roman" w:cs="Times New Roman"/>
          <w:b/>
          <w:bCs/>
          <w:noProof/>
          <w:kern w:val="0"/>
          <w14:ligatures w14:val="none"/>
        </w:rPr>
        <w:t>4.</w:t>
      </w:r>
      <w:r w:rsidR="00281125" w:rsidRPr="006B2CF5">
        <w:rPr>
          <w:rFonts w:ascii="Times New Roman" w:eastAsia="Times New Roman" w:hAnsi="Times New Roman" w:cs="Times New Roman"/>
          <w:b/>
          <w:bCs/>
          <w:noProof/>
          <w:kern w:val="0"/>
          <w14:ligatures w14:val="none"/>
        </w:rPr>
        <w:t xml:space="preserve"> Te</w:t>
      </w:r>
      <w:r w:rsidR="00250711" w:rsidRPr="006B2CF5">
        <w:rPr>
          <w:rFonts w:ascii="Times New Roman" w:eastAsia="Times New Roman" w:hAnsi="Times New Roman" w:cs="Times New Roman"/>
          <w:b/>
          <w:bCs/>
          <w:noProof/>
          <w:kern w:val="0"/>
          <w14:ligatures w14:val="none"/>
        </w:rPr>
        <w:t>eme</w:t>
      </w:r>
      <w:r w:rsidR="00281125" w:rsidRPr="006B2CF5">
        <w:rPr>
          <w:rFonts w:ascii="Times New Roman" w:eastAsia="Times New Roman" w:hAnsi="Times New Roman" w:cs="Times New Roman"/>
          <w:b/>
          <w:bCs/>
          <w:noProof/>
          <w:kern w:val="0"/>
          <w14:ligatures w14:val="none"/>
        </w:rPr>
        <w:t xml:space="preserve"> ettepaneku anda liikmesriigile rohkem võimalusi aktsiisimäära ühiku valimiseks viisil, et saaks vajadusel kohaldada kas tüki, kaalu või väärtuse alusel maksustamist.</w:t>
      </w:r>
    </w:p>
    <w:p w14:paraId="21767393" w14:textId="77777777" w:rsidR="00A43CC4" w:rsidRPr="006B2CF5" w:rsidRDefault="00A43CC4" w:rsidP="001E47C2">
      <w:pPr>
        <w:spacing w:after="0" w:line="240" w:lineRule="auto"/>
        <w:jc w:val="both"/>
        <w:rPr>
          <w:rFonts w:ascii="Times New Roman" w:eastAsia="Times New Roman" w:hAnsi="Times New Roman" w:cs="Times New Roman"/>
          <w:noProof/>
          <w:kern w:val="0"/>
          <w14:ligatures w14:val="none"/>
        </w:rPr>
      </w:pPr>
    </w:p>
    <w:p w14:paraId="2682CD10" w14:textId="5D46686B" w:rsidR="00A43CC4" w:rsidRPr="006B2CF5" w:rsidRDefault="003B2624" w:rsidP="001E47C2">
      <w:pPr>
        <w:spacing w:after="0" w:line="240" w:lineRule="auto"/>
        <w:jc w:val="both"/>
        <w:rPr>
          <w:rFonts w:ascii="Times New Roman" w:eastAsia="Times New Roman" w:hAnsi="Times New Roman" w:cs="Times New Roman"/>
          <w:noProof/>
          <w:kern w:val="0"/>
          <w14:ligatures w14:val="none"/>
        </w:rPr>
      </w:pPr>
      <w:r w:rsidRPr="006B2CF5">
        <w:rPr>
          <w:rFonts w:ascii="Times New Roman" w:eastAsia="Times New Roman" w:hAnsi="Times New Roman" w:cs="Times New Roman"/>
          <w:noProof/>
          <w:kern w:val="0"/>
          <w14:ligatures w14:val="none"/>
        </w:rPr>
        <w:t xml:space="preserve">Muude tubakatoodete, sh </w:t>
      </w:r>
      <w:r w:rsidR="008A4428" w:rsidRPr="006B2CF5">
        <w:rPr>
          <w:rFonts w:ascii="Times New Roman" w:eastAsia="Times New Roman" w:hAnsi="Times New Roman" w:cs="Times New Roman"/>
          <w:noProof/>
          <w:kern w:val="0"/>
          <w14:ligatures w14:val="none"/>
        </w:rPr>
        <w:t xml:space="preserve">muude </w:t>
      </w:r>
      <w:r w:rsidRPr="006B2CF5">
        <w:rPr>
          <w:rFonts w:ascii="Times New Roman" w:eastAsia="Times New Roman" w:hAnsi="Times New Roman" w:cs="Times New Roman"/>
          <w:noProof/>
          <w:kern w:val="0"/>
          <w14:ligatures w14:val="none"/>
        </w:rPr>
        <w:t>nikotiinitoodete</w:t>
      </w:r>
      <w:r w:rsidR="008A4428" w:rsidRPr="006B2CF5">
        <w:rPr>
          <w:rFonts w:ascii="Times New Roman" w:eastAsia="Times New Roman" w:hAnsi="Times New Roman" w:cs="Times New Roman"/>
          <w:noProof/>
          <w:kern w:val="0"/>
          <w14:ligatures w14:val="none"/>
        </w:rPr>
        <w:t>,</w:t>
      </w:r>
      <w:r w:rsidR="004B4344" w:rsidRPr="006B2CF5">
        <w:rPr>
          <w:rFonts w:ascii="Times New Roman" w:eastAsia="Times New Roman" w:hAnsi="Times New Roman" w:cs="Times New Roman"/>
          <w:noProof/>
          <w:kern w:val="0"/>
          <w14:ligatures w14:val="none"/>
        </w:rPr>
        <w:t xml:space="preserve"> ja nikotiinipatjade </w:t>
      </w:r>
      <w:r w:rsidR="00FD3A19" w:rsidRPr="006B2CF5">
        <w:rPr>
          <w:rFonts w:ascii="Times New Roman" w:eastAsia="Times New Roman" w:hAnsi="Times New Roman" w:cs="Times New Roman"/>
          <w:noProof/>
          <w:kern w:val="0"/>
          <w14:ligatures w14:val="none"/>
        </w:rPr>
        <w:t>puhul oleks mõistlik anda liikmesriigile otsustamise õigus, kas kohaldada väärtuse</w:t>
      </w:r>
      <w:r w:rsidR="006916DB" w:rsidRPr="006B2CF5">
        <w:rPr>
          <w:rFonts w:ascii="Times New Roman" w:eastAsia="Times New Roman" w:hAnsi="Times New Roman" w:cs="Times New Roman"/>
          <w:noProof/>
          <w:kern w:val="0"/>
          <w14:ligatures w14:val="none"/>
        </w:rPr>
        <w:t>-</w:t>
      </w:r>
      <w:r w:rsidR="00FD3A19" w:rsidRPr="006B2CF5">
        <w:rPr>
          <w:rFonts w:ascii="Times New Roman" w:eastAsia="Times New Roman" w:hAnsi="Times New Roman" w:cs="Times New Roman"/>
          <w:noProof/>
          <w:kern w:val="0"/>
          <w14:ligatures w14:val="none"/>
        </w:rPr>
        <w:t>, kaalu</w:t>
      </w:r>
      <w:r w:rsidR="006916DB" w:rsidRPr="006B2CF5">
        <w:rPr>
          <w:rFonts w:ascii="Times New Roman" w:eastAsia="Times New Roman" w:hAnsi="Times New Roman" w:cs="Times New Roman"/>
          <w:noProof/>
          <w:kern w:val="0"/>
          <w14:ligatures w14:val="none"/>
        </w:rPr>
        <w:t>-</w:t>
      </w:r>
      <w:r w:rsidR="00FD3A19" w:rsidRPr="006B2CF5">
        <w:rPr>
          <w:rFonts w:ascii="Times New Roman" w:eastAsia="Times New Roman" w:hAnsi="Times New Roman" w:cs="Times New Roman"/>
          <w:noProof/>
          <w:kern w:val="0"/>
          <w14:ligatures w14:val="none"/>
        </w:rPr>
        <w:t xml:space="preserve"> või tükipõhist aktsiisi</w:t>
      </w:r>
      <w:r w:rsidR="00FC7DFA" w:rsidRPr="006B2CF5">
        <w:rPr>
          <w:rFonts w:ascii="Times New Roman" w:eastAsia="Times New Roman" w:hAnsi="Times New Roman" w:cs="Times New Roman"/>
          <w:noProof/>
          <w:kern w:val="0"/>
          <w14:ligatures w14:val="none"/>
        </w:rPr>
        <w:t xml:space="preserve"> (</w:t>
      </w:r>
      <w:r w:rsidR="009461FC" w:rsidRPr="006B2CF5">
        <w:rPr>
          <w:rFonts w:ascii="Times New Roman" w:eastAsia="Times New Roman" w:hAnsi="Times New Roman" w:cs="Times New Roman"/>
          <w:noProof/>
          <w:kern w:val="0"/>
          <w14:ligatures w14:val="none"/>
        </w:rPr>
        <w:t>vt p</w:t>
      </w:r>
      <w:r w:rsidR="003C5079" w:rsidRPr="006B2CF5">
        <w:rPr>
          <w:rFonts w:ascii="Times New Roman" w:eastAsia="Times New Roman" w:hAnsi="Times New Roman" w:cs="Times New Roman"/>
          <w:noProof/>
          <w:kern w:val="0"/>
          <w14:ligatures w14:val="none"/>
        </w:rPr>
        <w:t>unkt 2.2.).</w:t>
      </w:r>
    </w:p>
    <w:p w14:paraId="1B6C2B83" w14:textId="77777777" w:rsidR="00BD44F0" w:rsidRPr="006B2CF5" w:rsidRDefault="00BD44F0" w:rsidP="002B4BFC">
      <w:pPr>
        <w:spacing w:after="0" w:line="240" w:lineRule="auto"/>
        <w:jc w:val="both"/>
        <w:rPr>
          <w:rFonts w:ascii="Times New Roman" w:eastAsia="Times New Roman" w:hAnsi="Times New Roman" w:cs="Times New Roman"/>
          <w:noProof/>
          <w:kern w:val="0"/>
          <w14:ligatures w14:val="none"/>
        </w:rPr>
      </w:pPr>
    </w:p>
    <w:p w14:paraId="20119144" w14:textId="33AA7E6E" w:rsidR="002B4BFC" w:rsidRPr="006B2CF5" w:rsidRDefault="002B4BFC" w:rsidP="002B4BFC">
      <w:pPr>
        <w:spacing w:after="0" w:line="240" w:lineRule="auto"/>
        <w:jc w:val="both"/>
        <w:rPr>
          <w:rFonts w:ascii="Times New Roman" w:eastAsia="Times New Roman" w:hAnsi="Times New Roman" w:cs="Times New Roman"/>
          <w:b/>
          <w:bCs/>
          <w:noProof/>
          <w:kern w:val="0"/>
          <w14:ligatures w14:val="none"/>
        </w:rPr>
      </w:pPr>
      <w:r w:rsidRPr="006B2CF5">
        <w:rPr>
          <w:rFonts w:ascii="Times New Roman" w:eastAsia="Times New Roman" w:hAnsi="Times New Roman" w:cs="Times New Roman"/>
          <w:b/>
          <w:bCs/>
          <w:noProof/>
          <w:kern w:val="0"/>
          <w14:ligatures w14:val="none"/>
        </w:rPr>
        <w:t>5. Toeta</w:t>
      </w:r>
      <w:r w:rsidR="00250711" w:rsidRPr="006B2CF5">
        <w:rPr>
          <w:rFonts w:ascii="Times New Roman" w:eastAsia="Times New Roman" w:hAnsi="Times New Roman" w:cs="Times New Roman"/>
          <w:b/>
          <w:bCs/>
          <w:noProof/>
          <w:kern w:val="0"/>
          <w14:ligatures w14:val="none"/>
        </w:rPr>
        <w:t>me</w:t>
      </w:r>
      <w:r w:rsidRPr="006B2CF5">
        <w:rPr>
          <w:rFonts w:ascii="Times New Roman" w:eastAsia="Times New Roman" w:hAnsi="Times New Roman" w:cs="Times New Roman"/>
          <w:b/>
          <w:bCs/>
          <w:noProof/>
          <w:kern w:val="0"/>
          <w14:ligatures w14:val="none"/>
        </w:rPr>
        <w:t xml:space="preserve"> võimalikult väheste erisustega aktsiisi alammäärasid ehk tubakatoodete võimalikult ühetaolist maksustamist.</w:t>
      </w:r>
    </w:p>
    <w:p w14:paraId="120B9BD4" w14:textId="1850FD2E" w:rsidR="000B0814" w:rsidRPr="006B2CF5" w:rsidRDefault="000B0814" w:rsidP="002B4BFC">
      <w:pPr>
        <w:spacing w:after="0" w:line="240" w:lineRule="auto"/>
        <w:jc w:val="both"/>
        <w:rPr>
          <w:rFonts w:ascii="Times New Roman" w:eastAsia="Times New Roman" w:hAnsi="Times New Roman" w:cs="Times New Roman"/>
          <w:noProof/>
          <w:kern w:val="0"/>
          <w14:ligatures w14:val="none"/>
        </w:rPr>
      </w:pPr>
    </w:p>
    <w:p w14:paraId="7F63FD22" w14:textId="5BC314AE" w:rsidR="00BA420A" w:rsidRPr="006B2CF5" w:rsidRDefault="00B1735F" w:rsidP="002B4BFC">
      <w:pPr>
        <w:spacing w:after="0" w:line="240" w:lineRule="auto"/>
        <w:jc w:val="both"/>
        <w:rPr>
          <w:rFonts w:ascii="Times New Roman" w:eastAsia="Times New Roman" w:hAnsi="Times New Roman" w:cs="Times New Roman"/>
          <w:noProof/>
          <w:kern w:val="0"/>
          <w14:ligatures w14:val="none"/>
        </w:rPr>
      </w:pPr>
      <w:r w:rsidRPr="006B2CF5">
        <w:rPr>
          <w:rFonts w:ascii="Times New Roman" w:eastAsia="Times New Roman" w:hAnsi="Times New Roman" w:cs="Times New Roman"/>
          <w:noProof/>
          <w:kern w:val="0"/>
          <w14:ligatures w14:val="none"/>
        </w:rPr>
        <w:t>Erinevate t</w:t>
      </w:r>
      <w:r w:rsidR="00BA420A" w:rsidRPr="006B2CF5">
        <w:rPr>
          <w:rFonts w:ascii="Times New Roman" w:eastAsia="Times New Roman" w:hAnsi="Times New Roman" w:cs="Times New Roman"/>
          <w:noProof/>
          <w:kern w:val="0"/>
          <w14:ligatures w14:val="none"/>
        </w:rPr>
        <w:t>ubakatoodete</w:t>
      </w:r>
      <w:r w:rsidRPr="006B2CF5">
        <w:rPr>
          <w:rFonts w:ascii="Times New Roman" w:eastAsia="Times New Roman" w:hAnsi="Times New Roman" w:cs="Times New Roman"/>
          <w:noProof/>
          <w:kern w:val="0"/>
          <w14:ligatures w14:val="none"/>
        </w:rPr>
        <w:t xml:space="preserve"> võimalikult ühesuguse aktsiisimääraga maksustamine </w:t>
      </w:r>
      <w:r w:rsidR="000842A4" w:rsidRPr="006B2CF5">
        <w:rPr>
          <w:rFonts w:ascii="Times New Roman" w:eastAsia="Times New Roman" w:hAnsi="Times New Roman" w:cs="Times New Roman"/>
          <w:noProof/>
          <w:kern w:val="0"/>
          <w14:ligatures w14:val="none"/>
        </w:rPr>
        <w:t>ta</w:t>
      </w:r>
      <w:r w:rsidR="005708CE" w:rsidRPr="006B2CF5">
        <w:rPr>
          <w:rFonts w:ascii="Times New Roman" w:eastAsia="Times New Roman" w:hAnsi="Times New Roman" w:cs="Times New Roman"/>
          <w:noProof/>
          <w:kern w:val="0"/>
          <w14:ligatures w14:val="none"/>
        </w:rPr>
        <w:t xml:space="preserve">kistab </w:t>
      </w:r>
      <w:r w:rsidR="00C76D91" w:rsidRPr="006B2CF5">
        <w:rPr>
          <w:rFonts w:ascii="Times New Roman" w:eastAsia="Times New Roman" w:hAnsi="Times New Roman" w:cs="Times New Roman"/>
          <w:noProof/>
          <w:kern w:val="0"/>
          <w14:ligatures w14:val="none"/>
        </w:rPr>
        <w:t>kõrgemini maksustatud toodete asendamist soodsamalt maksustatu</w:t>
      </w:r>
      <w:r w:rsidR="00F42B8D" w:rsidRPr="006B2CF5">
        <w:rPr>
          <w:rFonts w:ascii="Times New Roman" w:eastAsia="Times New Roman" w:hAnsi="Times New Roman" w:cs="Times New Roman"/>
          <w:noProof/>
          <w:kern w:val="0"/>
          <w14:ligatures w14:val="none"/>
        </w:rPr>
        <w:t>te</w:t>
      </w:r>
      <w:r w:rsidR="00C76D91" w:rsidRPr="006B2CF5">
        <w:rPr>
          <w:rFonts w:ascii="Times New Roman" w:eastAsia="Times New Roman" w:hAnsi="Times New Roman" w:cs="Times New Roman"/>
          <w:noProof/>
          <w:kern w:val="0"/>
          <w14:ligatures w14:val="none"/>
        </w:rPr>
        <w:t>ga</w:t>
      </w:r>
      <w:r w:rsidR="009F6B26" w:rsidRPr="006B2CF5">
        <w:rPr>
          <w:rFonts w:ascii="Times New Roman" w:eastAsia="Times New Roman" w:hAnsi="Times New Roman" w:cs="Times New Roman"/>
          <w:noProof/>
          <w:kern w:val="0"/>
          <w14:ligatures w14:val="none"/>
        </w:rPr>
        <w:t xml:space="preserve"> ning tagab selliselt </w:t>
      </w:r>
      <w:r w:rsidR="00F42B8D" w:rsidRPr="006B2CF5">
        <w:rPr>
          <w:rFonts w:ascii="Times New Roman" w:eastAsia="Times New Roman" w:hAnsi="Times New Roman" w:cs="Times New Roman"/>
          <w:noProof/>
          <w:kern w:val="0"/>
          <w14:ligatures w14:val="none"/>
        </w:rPr>
        <w:t xml:space="preserve">suurema aktsiisitulu, </w:t>
      </w:r>
      <w:r w:rsidR="00C76D91" w:rsidRPr="006B2CF5">
        <w:rPr>
          <w:rFonts w:ascii="Times New Roman" w:eastAsia="Times New Roman" w:hAnsi="Times New Roman" w:cs="Times New Roman"/>
          <w:noProof/>
          <w:kern w:val="0"/>
          <w14:ligatures w14:val="none"/>
        </w:rPr>
        <w:t>parema tervisekaitse</w:t>
      </w:r>
      <w:r w:rsidR="00F42B8D" w:rsidRPr="006B2CF5">
        <w:rPr>
          <w:rFonts w:ascii="Times New Roman" w:eastAsia="Times New Roman" w:hAnsi="Times New Roman" w:cs="Times New Roman"/>
          <w:noProof/>
          <w:kern w:val="0"/>
          <w14:ligatures w14:val="none"/>
        </w:rPr>
        <w:t xml:space="preserve"> </w:t>
      </w:r>
      <w:r w:rsidR="009F6B26" w:rsidRPr="006B2CF5">
        <w:rPr>
          <w:rFonts w:ascii="Times New Roman" w:eastAsia="Times New Roman" w:hAnsi="Times New Roman" w:cs="Times New Roman"/>
          <w:noProof/>
          <w:kern w:val="0"/>
          <w14:ligatures w14:val="none"/>
        </w:rPr>
        <w:t xml:space="preserve">ja </w:t>
      </w:r>
      <w:r w:rsidR="00F42B8D" w:rsidRPr="006B2CF5">
        <w:rPr>
          <w:rFonts w:ascii="Times New Roman" w:eastAsia="Times New Roman" w:hAnsi="Times New Roman" w:cs="Times New Roman"/>
          <w:noProof/>
          <w:kern w:val="0"/>
          <w14:ligatures w14:val="none"/>
        </w:rPr>
        <w:t>õiglasema konkurentsi</w:t>
      </w:r>
      <w:r w:rsidR="009F6B26" w:rsidRPr="006B2CF5">
        <w:rPr>
          <w:rFonts w:ascii="Times New Roman" w:eastAsia="Times New Roman" w:hAnsi="Times New Roman" w:cs="Times New Roman"/>
          <w:noProof/>
          <w:kern w:val="0"/>
          <w14:ligatures w14:val="none"/>
        </w:rPr>
        <w:t>.</w:t>
      </w:r>
    </w:p>
    <w:p w14:paraId="5CFEAC27" w14:textId="77777777" w:rsidR="002B4BFC" w:rsidRPr="006B2CF5" w:rsidRDefault="002B4BFC" w:rsidP="002B4BFC">
      <w:pPr>
        <w:spacing w:after="0" w:line="240" w:lineRule="auto"/>
        <w:jc w:val="both"/>
        <w:rPr>
          <w:rFonts w:ascii="Times New Roman" w:eastAsia="Times New Roman" w:hAnsi="Times New Roman" w:cs="Times New Roman"/>
          <w:noProof/>
          <w:kern w:val="0"/>
          <w14:ligatures w14:val="none"/>
        </w:rPr>
      </w:pPr>
    </w:p>
    <w:p w14:paraId="1BA8FB37" w14:textId="4B0C0420" w:rsidR="00250711" w:rsidRPr="006B2CF5" w:rsidRDefault="002B4BFC" w:rsidP="00250711">
      <w:pPr>
        <w:spacing w:after="0" w:line="240" w:lineRule="auto"/>
        <w:jc w:val="both"/>
        <w:rPr>
          <w:rFonts w:ascii="Times New Roman" w:eastAsia="Times New Roman" w:hAnsi="Times New Roman" w:cs="Times New Roman"/>
          <w:b/>
          <w:bCs/>
          <w:noProof/>
          <w:kern w:val="0"/>
          <w14:ligatures w14:val="none"/>
        </w:rPr>
      </w:pPr>
      <w:r w:rsidRPr="006B2CF5">
        <w:rPr>
          <w:rFonts w:ascii="Times New Roman" w:eastAsia="Times New Roman" w:hAnsi="Times New Roman" w:cs="Times New Roman"/>
          <w:b/>
          <w:bCs/>
          <w:noProof/>
          <w:kern w:val="0"/>
          <w14:ligatures w14:val="none"/>
        </w:rPr>
        <w:t xml:space="preserve">6. </w:t>
      </w:r>
      <w:r w:rsidR="00250711" w:rsidRPr="006B2CF5">
        <w:rPr>
          <w:rFonts w:ascii="Times New Roman" w:eastAsia="Times New Roman" w:hAnsi="Times New Roman" w:cs="Times New Roman"/>
          <w:b/>
          <w:bCs/>
          <w:noProof/>
          <w:kern w:val="0"/>
          <w14:ligatures w14:val="none"/>
        </w:rPr>
        <w:t>Soovime sarnaselt teistele tubakatoodetele kehtestada ka suitsetamistubaka aktsiisi alammäära kohladamisele üleminekuperioodi 2028. aastalt 2032. aastani</w:t>
      </w:r>
      <w:r w:rsidR="003C3E4C" w:rsidRPr="006B2CF5">
        <w:rPr>
          <w:rFonts w:ascii="Times New Roman" w:eastAsia="Times New Roman" w:hAnsi="Times New Roman" w:cs="Times New Roman"/>
          <w:b/>
          <w:bCs/>
          <w:noProof/>
          <w:kern w:val="0"/>
          <w14:ligatures w14:val="none"/>
        </w:rPr>
        <w:t>.</w:t>
      </w:r>
    </w:p>
    <w:p w14:paraId="153A68A2" w14:textId="77777777" w:rsidR="002B4BFC" w:rsidRPr="006B2CF5" w:rsidRDefault="002B4BFC" w:rsidP="002B4BFC">
      <w:pPr>
        <w:spacing w:after="0" w:line="240" w:lineRule="auto"/>
        <w:jc w:val="both"/>
        <w:rPr>
          <w:rFonts w:ascii="Times New Roman" w:eastAsia="Times New Roman" w:hAnsi="Times New Roman" w:cs="Times New Roman"/>
          <w:noProof/>
          <w:kern w:val="0"/>
          <w14:ligatures w14:val="none"/>
        </w:rPr>
      </w:pPr>
    </w:p>
    <w:p w14:paraId="442D315B" w14:textId="7E9F1820" w:rsidR="00DA21AE" w:rsidRPr="006B2CF5" w:rsidRDefault="00DA21AE" w:rsidP="00DA21AE">
      <w:pPr>
        <w:spacing w:after="0" w:line="240" w:lineRule="auto"/>
        <w:jc w:val="both"/>
        <w:rPr>
          <w:rFonts w:ascii="Times New Roman" w:hAnsi="Times New Roman" w:cs="Times New Roman"/>
          <w:bCs/>
          <w:noProof/>
          <w:lang w:eastAsia="et-EE"/>
        </w:rPr>
      </w:pPr>
      <w:r w:rsidRPr="006B2CF5">
        <w:rPr>
          <w:rFonts w:ascii="Times New Roman" w:hAnsi="Times New Roman" w:cs="Times New Roman"/>
          <w:bCs/>
          <w:noProof/>
          <w:lang w:eastAsia="et-EE"/>
        </w:rPr>
        <w:t xml:space="preserve">Direktiivi eelnõu alusel on suitsetamistubaka aktsiisi alammäär 215 eurot kilogrammi kohta 2028. aastal. Eestis on samal ajal suitsetamistubaka aktsiisimäär 152 eurot kilogrammi kohta.  Sujuvamaks üleminekuks uuele aktsiisitasemele on otstarbekas taotleda üleminekuaega aastani 2032 sarnaselt teistele tubakatoodetele. </w:t>
      </w:r>
      <w:r w:rsidR="00F7553A" w:rsidRPr="006B2CF5">
        <w:rPr>
          <w:rFonts w:ascii="Times New Roman" w:hAnsi="Times New Roman" w:cs="Times New Roman"/>
          <w:bCs/>
          <w:noProof/>
          <w:lang w:eastAsia="et-EE"/>
        </w:rPr>
        <w:t xml:space="preserve">Direktiivi </w:t>
      </w:r>
      <w:r w:rsidR="007E53C8" w:rsidRPr="006B2CF5">
        <w:rPr>
          <w:rFonts w:ascii="Times New Roman" w:hAnsi="Times New Roman" w:cs="Times New Roman"/>
          <w:bCs/>
          <w:noProof/>
          <w:lang w:eastAsia="et-EE"/>
        </w:rPr>
        <w:t xml:space="preserve">eelnõuga kehtestatakse kõikidele tubakatoodetele, va </w:t>
      </w:r>
      <w:r w:rsidR="007E7DF2" w:rsidRPr="006B2CF5">
        <w:rPr>
          <w:rFonts w:ascii="Times New Roman" w:hAnsi="Times New Roman" w:cs="Times New Roman"/>
          <w:bCs/>
          <w:noProof/>
          <w:lang w:eastAsia="et-EE"/>
        </w:rPr>
        <w:t>klassikalised sigaretid ja sigarettideks keeratav suitsetamistubaka</w:t>
      </w:r>
      <w:r w:rsidR="00D87BEC" w:rsidRPr="006B2CF5">
        <w:rPr>
          <w:rFonts w:ascii="Times New Roman" w:hAnsi="Times New Roman" w:cs="Times New Roman"/>
          <w:bCs/>
          <w:noProof/>
          <w:lang w:eastAsia="et-EE"/>
        </w:rPr>
        <w:t>s</w:t>
      </w:r>
      <w:r w:rsidR="007E7DF2" w:rsidRPr="006B2CF5">
        <w:rPr>
          <w:rFonts w:ascii="Times New Roman" w:hAnsi="Times New Roman" w:cs="Times New Roman"/>
          <w:bCs/>
          <w:noProof/>
          <w:lang w:eastAsia="et-EE"/>
        </w:rPr>
        <w:t xml:space="preserve">, </w:t>
      </w:r>
      <w:r w:rsidR="00921B6E" w:rsidRPr="006B2CF5">
        <w:rPr>
          <w:rFonts w:ascii="Times New Roman" w:hAnsi="Times New Roman" w:cs="Times New Roman"/>
          <w:bCs/>
          <w:noProof/>
          <w:lang w:eastAsia="et-EE"/>
        </w:rPr>
        <w:t>ülemineku</w:t>
      </w:r>
      <w:r w:rsidR="00DE1092" w:rsidRPr="006B2CF5">
        <w:rPr>
          <w:rFonts w:ascii="Times New Roman" w:hAnsi="Times New Roman" w:cs="Times New Roman"/>
          <w:bCs/>
          <w:noProof/>
          <w:lang w:eastAsia="et-EE"/>
        </w:rPr>
        <w:t xml:space="preserve">periood </w:t>
      </w:r>
      <w:r w:rsidR="00BA4109" w:rsidRPr="006B2CF5">
        <w:rPr>
          <w:rFonts w:ascii="Times New Roman" w:hAnsi="Times New Roman" w:cs="Times New Roman"/>
          <w:bCs/>
          <w:noProof/>
          <w:lang w:eastAsia="et-EE"/>
        </w:rPr>
        <w:t xml:space="preserve">uue või muudetud alammäära rakendamiseks 2032. </w:t>
      </w:r>
      <w:r w:rsidR="00C82C62" w:rsidRPr="006B2CF5">
        <w:rPr>
          <w:rFonts w:ascii="Times New Roman" w:hAnsi="Times New Roman" w:cs="Times New Roman"/>
          <w:bCs/>
          <w:noProof/>
          <w:lang w:eastAsia="et-EE"/>
        </w:rPr>
        <w:t>aastal.</w:t>
      </w:r>
      <w:r w:rsidR="00DE1092" w:rsidRPr="006B2CF5">
        <w:rPr>
          <w:rFonts w:ascii="Times New Roman" w:hAnsi="Times New Roman" w:cs="Times New Roman"/>
          <w:bCs/>
          <w:noProof/>
          <w:lang w:eastAsia="et-EE"/>
        </w:rPr>
        <w:t xml:space="preserve"> </w:t>
      </w:r>
    </w:p>
    <w:p w14:paraId="00118828" w14:textId="77777777" w:rsidR="00734F09" w:rsidRPr="006B2CF5" w:rsidRDefault="00734F09" w:rsidP="00DA21AE">
      <w:pPr>
        <w:spacing w:after="0" w:line="240" w:lineRule="auto"/>
        <w:jc w:val="both"/>
        <w:rPr>
          <w:rFonts w:ascii="Times New Roman" w:hAnsi="Times New Roman" w:cs="Times New Roman"/>
          <w:bCs/>
          <w:noProof/>
          <w:lang w:eastAsia="et-EE"/>
        </w:rPr>
      </w:pPr>
    </w:p>
    <w:p w14:paraId="3DCBB1E8" w14:textId="3860213D" w:rsidR="00734F09" w:rsidRPr="006B2CF5" w:rsidRDefault="00734F09" w:rsidP="00734F09">
      <w:pPr>
        <w:spacing w:after="0" w:line="240" w:lineRule="auto"/>
        <w:jc w:val="both"/>
        <w:rPr>
          <w:rFonts w:ascii="Times New Roman" w:hAnsi="Times New Roman" w:cs="Times New Roman"/>
          <w:b/>
          <w:noProof/>
          <w:lang w:eastAsia="et-EE"/>
        </w:rPr>
      </w:pPr>
      <w:r w:rsidRPr="006B2CF5">
        <w:rPr>
          <w:rFonts w:ascii="Times New Roman" w:hAnsi="Times New Roman" w:cs="Times New Roman"/>
          <w:b/>
          <w:noProof/>
          <w:lang w:eastAsia="et-EE"/>
        </w:rPr>
        <w:t xml:space="preserve">7. </w:t>
      </w:r>
      <w:r w:rsidR="00250711" w:rsidRPr="006B2CF5">
        <w:rPr>
          <w:rFonts w:ascii="Times New Roman" w:hAnsi="Times New Roman" w:cs="Times New Roman"/>
          <w:b/>
          <w:noProof/>
          <w:lang w:eastAsia="et-EE"/>
        </w:rPr>
        <w:t xml:space="preserve">Eesti maksupraktika säilitamiseks teeme </w:t>
      </w:r>
      <w:r w:rsidRPr="006B2CF5">
        <w:rPr>
          <w:rFonts w:ascii="Times New Roman" w:hAnsi="Times New Roman" w:cs="Times New Roman"/>
          <w:b/>
          <w:noProof/>
          <w:lang w:eastAsia="et-EE"/>
        </w:rPr>
        <w:t>ettepanek</w:t>
      </w:r>
      <w:r w:rsidR="00250711" w:rsidRPr="006B2CF5">
        <w:rPr>
          <w:rFonts w:ascii="Times New Roman" w:hAnsi="Times New Roman" w:cs="Times New Roman"/>
          <w:b/>
          <w:noProof/>
          <w:lang w:eastAsia="et-EE"/>
        </w:rPr>
        <w:t>u</w:t>
      </w:r>
      <w:r w:rsidRPr="006B2CF5">
        <w:rPr>
          <w:rFonts w:ascii="Times New Roman" w:hAnsi="Times New Roman" w:cs="Times New Roman"/>
          <w:b/>
          <w:noProof/>
          <w:lang w:eastAsia="et-EE"/>
        </w:rPr>
        <w:t xml:space="preserve"> </w:t>
      </w:r>
      <w:r w:rsidR="0014736E" w:rsidRPr="006B2CF5">
        <w:rPr>
          <w:rFonts w:ascii="Times New Roman" w:hAnsi="Times New Roman" w:cs="Times New Roman"/>
          <w:b/>
          <w:noProof/>
          <w:lang w:eastAsia="et-EE"/>
        </w:rPr>
        <w:t>aktsiisivabastuse</w:t>
      </w:r>
      <w:r w:rsidR="00AC6EEF" w:rsidRPr="006B2CF5">
        <w:rPr>
          <w:rFonts w:ascii="Times New Roman" w:hAnsi="Times New Roman" w:cs="Times New Roman"/>
          <w:b/>
          <w:noProof/>
          <w:lang w:eastAsia="et-EE"/>
        </w:rPr>
        <w:t xml:space="preserve"> või </w:t>
      </w:r>
      <w:r w:rsidR="00294ECC" w:rsidRPr="006B2CF5">
        <w:rPr>
          <w:rFonts w:ascii="Times New Roman" w:hAnsi="Times New Roman" w:cs="Times New Roman"/>
          <w:b/>
          <w:noProof/>
          <w:lang w:eastAsia="et-EE"/>
        </w:rPr>
        <w:t>-</w:t>
      </w:r>
      <w:r w:rsidR="00AC6EEF" w:rsidRPr="006B2CF5">
        <w:rPr>
          <w:rFonts w:ascii="Times New Roman" w:hAnsi="Times New Roman" w:cs="Times New Roman"/>
          <w:b/>
          <w:noProof/>
          <w:lang w:eastAsia="et-EE"/>
        </w:rPr>
        <w:t xml:space="preserve">tagastuse </w:t>
      </w:r>
      <w:r w:rsidR="0014736E" w:rsidRPr="006B2CF5">
        <w:rPr>
          <w:rFonts w:ascii="Times New Roman" w:hAnsi="Times New Roman" w:cs="Times New Roman"/>
          <w:b/>
          <w:noProof/>
          <w:lang w:eastAsia="et-EE"/>
        </w:rPr>
        <w:t xml:space="preserve">tingimuse taastamiseks, kui </w:t>
      </w:r>
      <w:r w:rsidR="00294ECC" w:rsidRPr="006B2CF5">
        <w:rPr>
          <w:rFonts w:ascii="Times New Roman" w:hAnsi="Times New Roman" w:cs="Times New Roman"/>
          <w:b/>
          <w:noProof/>
          <w:lang w:eastAsia="et-EE"/>
        </w:rPr>
        <w:t xml:space="preserve">tubakatooted hävitatakse </w:t>
      </w:r>
      <w:r w:rsidR="00C155AD" w:rsidRPr="006B2CF5">
        <w:rPr>
          <w:rFonts w:ascii="Times New Roman" w:hAnsi="Times New Roman" w:cs="Times New Roman"/>
          <w:b/>
          <w:noProof/>
          <w:lang w:eastAsia="et-EE"/>
        </w:rPr>
        <w:t>haldusjärelevalve all.</w:t>
      </w:r>
    </w:p>
    <w:p w14:paraId="0122426B" w14:textId="77777777" w:rsidR="00C155AD" w:rsidRPr="006B2CF5" w:rsidRDefault="00C155AD" w:rsidP="00734F09">
      <w:pPr>
        <w:spacing w:after="0" w:line="240" w:lineRule="auto"/>
        <w:jc w:val="both"/>
        <w:rPr>
          <w:rFonts w:ascii="Times New Roman" w:hAnsi="Times New Roman" w:cs="Times New Roman"/>
          <w:bCs/>
          <w:noProof/>
          <w:lang w:eastAsia="et-EE"/>
        </w:rPr>
      </w:pPr>
    </w:p>
    <w:p w14:paraId="5D913EE8" w14:textId="268876F7" w:rsidR="007813A6" w:rsidRPr="006B2CF5" w:rsidRDefault="00734F09" w:rsidP="00734F09">
      <w:pPr>
        <w:spacing w:after="0" w:line="240" w:lineRule="auto"/>
        <w:jc w:val="both"/>
        <w:rPr>
          <w:rFonts w:ascii="Times New Roman" w:hAnsi="Times New Roman" w:cs="Times New Roman"/>
        </w:rPr>
      </w:pPr>
      <w:r w:rsidRPr="006B2CF5">
        <w:rPr>
          <w:rFonts w:ascii="Times New Roman" w:hAnsi="Times New Roman" w:cs="Times New Roman"/>
        </w:rPr>
        <w:t xml:space="preserve">Eestis </w:t>
      </w:r>
      <w:r w:rsidR="008D4360" w:rsidRPr="006B2CF5">
        <w:rPr>
          <w:rFonts w:ascii="Times New Roman" w:hAnsi="Times New Roman" w:cs="Times New Roman"/>
        </w:rPr>
        <w:t xml:space="preserve">tagastatakse aktsiis, kui </w:t>
      </w:r>
      <w:r w:rsidR="00D90A7D" w:rsidRPr="006B2CF5">
        <w:rPr>
          <w:rFonts w:ascii="Times New Roman" w:hAnsi="Times New Roman" w:cs="Times New Roman"/>
        </w:rPr>
        <w:t xml:space="preserve">ettevõtja </w:t>
      </w:r>
      <w:r w:rsidR="00A6102A" w:rsidRPr="006B2CF5">
        <w:rPr>
          <w:rFonts w:ascii="Times New Roman" w:hAnsi="Times New Roman" w:cs="Times New Roman"/>
        </w:rPr>
        <w:t xml:space="preserve">otsustab </w:t>
      </w:r>
      <w:r w:rsidR="00D90A7D" w:rsidRPr="006B2CF5">
        <w:rPr>
          <w:rFonts w:ascii="Times New Roman" w:hAnsi="Times New Roman" w:cs="Times New Roman"/>
        </w:rPr>
        <w:t>maksumär</w:t>
      </w:r>
      <w:r w:rsidR="00DD547F" w:rsidRPr="006B2CF5">
        <w:rPr>
          <w:rFonts w:ascii="Times New Roman" w:hAnsi="Times New Roman" w:cs="Times New Roman"/>
        </w:rPr>
        <w:t>gid</w:t>
      </w:r>
      <w:r w:rsidR="00D90A7D" w:rsidRPr="006B2CF5">
        <w:rPr>
          <w:rFonts w:ascii="Times New Roman" w:hAnsi="Times New Roman" w:cs="Times New Roman"/>
        </w:rPr>
        <w:t xml:space="preserve"> tagastada</w:t>
      </w:r>
      <w:r w:rsidR="00936650" w:rsidRPr="006B2CF5">
        <w:rPr>
          <w:rFonts w:ascii="Times New Roman" w:hAnsi="Times New Roman" w:cs="Times New Roman"/>
        </w:rPr>
        <w:t xml:space="preserve"> viisil, et need hävitatakse </w:t>
      </w:r>
      <w:r w:rsidR="0020028D" w:rsidRPr="006B2CF5">
        <w:rPr>
          <w:rFonts w:ascii="Times New Roman" w:hAnsi="Times New Roman" w:cs="Times New Roman"/>
        </w:rPr>
        <w:t xml:space="preserve">koos </w:t>
      </w:r>
      <w:r w:rsidR="00A6102A" w:rsidRPr="006B2CF5">
        <w:rPr>
          <w:rFonts w:ascii="Times New Roman" w:hAnsi="Times New Roman" w:cs="Times New Roman"/>
        </w:rPr>
        <w:t>tubakatoo</w:t>
      </w:r>
      <w:r w:rsidR="0020028D" w:rsidRPr="006B2CF5">
        <w:rPr>
          <w:rFonts w:ascii="Times New Roman" w:hAnsi="Times New Roman" w:cs="Times New Roman"/>
        </w:rPr>
        <w:t xml:space="preserve">detega (tootele kinnitatult) </w:t>
      </w:r>
      <w:r w:rsidR="00A6102A" w:rsidRPr="006B2CF5">
        <w:rPr>
          <w:rFonts w:ascii="Times New Roman" w:hAnsi="Times New Roman" w:cs="Times New Roman"/>
        </w:rPr>
        <w:t xml:space="preserve">haldusjärelevalve all. </w:t>
      </w:r>
      <w:r w:rsidR="00752A22" w:rsidRPr="006B2CF5">
        <w:rPr>
          <w:rFonts w:ascii="Times New Roman" w:hAnsi="Times New Roman" w:cs="Times New Roman"/>
        </w:rPr>
        <w:t xml:space="preserve">Maksumärke </w:t>
      </w:r>
      <w:r w:rsidR="006F77E2" w:rsidRPr="006B2CF5">
        <w:rPr>
          <w:rFonts w:ascii="Times New Roman" w:hAnsi="Times New Roman" w:cs="Times New Roman"/>
        </w:rPr>
        <w:t>saab tagastada näiteks juhul, kui ettevõtja</w:t>
      </w:r>
      <w:r w:rsidR="005459DD" w:rsidRPr="006B2CF5">
        <w:rPr>
          <w:rFonts w:ascii="Times New Roman" w:hAnsi="Times New Roman" w:cs="Times New Roman"/>
        </w:rPr>
        <w:t xml:space="preserve"> valduses on vana maksumärgiga tooteid, mida ta ei jõudnud realiseerida </w:t>
      </w:r>
      <w:r w:rsidR="00566F9C" w:rsidRPr="006B2CF5">
        <w:rPr>
          <w:rFonts w:ascii="Times New Roman" w:hAnsi="Times New Roman" w:cs="Times New Roman"/>
        </w:rPr>
        <w:t xml:space="preserve">kolme </w:t>
      </w:r>
      <w:r w:rsidR="006F77E2" w:rsidRPr="006B2CF5">
        <w:rPr>
          <w:rFonts w:ascii="Times New Roman" w:hAnsi="Times New Roman" w:cs="Times New Roman"/>
        </w:rPr>
        <w:t xml:space="preserve">kuu jooksul </w:t>
      </w:r>
      <w:r w:rsidR="00566F9C" w:rsidRPr="006B2CF5">
        <w:rPr>
          <w:rFonts w:ascii="Times New Roman" w:hAnsi="Times New Roman" w:cs="Times New Roman"/>
        </w:rPr>
        <w:t>uue maksumärgi kujunduse kehtestamisest</w:t>
      </w:r>
      <w:r w:rsidR="007813A6" w:rsidRPr="006B2CF5">
        <w:rPr>
          <w:rFonts w:ascii="Times New Roman" w:hAnsi="Times New Roman" w:cs="Times New Roman"/>
        </w:rPr>
        <w:t>.</w:t>
      </w:r>
    </w:p>
    <w:p w14:paraId="030E6F01" w14:textId="77777777" w:rsidR="007813A6" w:rsidRPr="006B2CF5" w:rsidRDefault="007813A6" w:rsidP="00734F09">
      <w:pPr>
        <w:spacing w:after="0" w:line="240" w:lineRule="auto"/>
        <w:jc w:val="both"/>
        <w:rPr>
          <w:rFonts w:ascii="Times New Roman" w:hAnsi="Times New Roman" w:cs="Times New Roman"/>
        </w:rPr>
      </w:pPr>
    </w:p>
    <w:p w14:paraId="7CCCCA7E" w14:textId="6CEB51FC" w:rsidR="002B4BFC" w:rsidRPr="006B2CF5" w:rsidRDefault="007813A6" w:rsidP="002B4BFC">
      <w:pPr>
        <w:spacing w:after="0" w:line="240" w:lineRule="auto"/>
        <w:jc w:val="both"/>
        <w:rPr>
          <w:rFonts w:ascii="Times New Roman" w:eastAsia="Times New Roman" w:hAnsi="Times New Roman" w:cs="Times New Roman"/>
          <w:b/>
          <w:bCs/>
          <w:noProof/>
          <w:kern w:val="0"/>
          <w14:ligatures w14:val="none"/>
        </w:rPr>
      </w:pPr>
      <w:r w:rsidRPr="006B2CF5">
        <w:rPr>
          <w:rFonts w:ascii="Times New Roman" w:eastAsia="Times New Roman" w:hAnsi="Times New Roman" w:cs="Times New Roman"/>
          <w:b/>
          <w:bCs/>
          <w:noProof/>
          <w:kern w:val="0"/>
          <w14:ligatures w14:val="none"/>
        </w:rPr>
        <w:t>8</w:t>
      </w:r>
      <w:r w:rsidR="002B4BFC" w:rsidRPr="006B2CF5">
        <w:rPr>
          <w:rFonts w:ascii="Times New Roman" w:eastAsia="Times New Roman" w:hAnsi="Times New Roman" w:cs="Times New Roman"/>
          <w:b/>
          <w:bCs/>
          <w:noProof/>
          <w:kern w:val="0"/>
          <w14:ligatures w14:val="none"/>
        </w:rPr>
        <w:t xml:space="preserve">. Arvestades, et Eesti peab oluliseks maksustamise küsimuste otsustamisel ühehäälsuse põhimõtet, </w:t>
      </w:r>
      <w:r w:rsidR="007A5252" w:rsidRPr="006B2CF5">
        <w:rPr>
          <w:rFonts w:ascii="Times New Roman" w:eastAsia="Times New Roman" w:hAnsi="Times New Roman" w:cs="Times New Roman"/>
          <w:b/>
          <w:bCs/>
          <w:noProof/>
          <w:kern w:val="0"/>
          <w14:ligatures w14:val="none"/>
        </w:rPr>
        <w:t xml:space="preserve">mitte toetada </w:t>
      </w:r>
      <w:r w:rsidR="002B4BFC" w:rsidRPr="006B2CF5">
        <w:rPr>
          <w:rFonts w:ascii="Times New Roman" w:eastAsia="Times New Roman" w:hAnsi="Times New Roman" w:cs="Times New Roman"/>
          <w:b/>
          <w:bCs/>
          <w:noProof/>
          <w:kern w:val="0"/>
          <w14:ligatures w14:val="none"/>
        </w:rPr>
        <w:t>aktsiisi alammäärade otsustamise õiguse delegeerimist Euroopa Komisjonile.</w:t>
      </w:r>
    </w:p>
    <w:p w14:paraId="78DBEA99" w14:textId="77777777" w:rsidR="003B63D9" w:rsidRPr="006B2CF5" w:rsidRDefault="003B63D9" w:rsidP="002B4BFC">
      <w:pPr>
        <w:spacing w:after="0" w:line="240" w:lineRule="auto"/>
        <w:jc w:val="both"/>
        <w:rPr>
          <w:rFonts w:ascii="Times New Roman" w:eastAsia="Times New Roman" w:hAnsi="Times New Roman" w:cs="Times New Roman"/>
          <w:b/>
          <w:bCs/>
          <w:noProof/>
          <w:kern w:val="0"/>
          <w14:ligatures w14:val="none"/>
        </w:rPr>
      </w:pPr>
    </w:p>
    <w:p w14:paraId="73928017" w14:textId="1EBAA2AB" w:rsidR="002E1B19" w:rsidRPr="006B2CF5" w:rsidRDefault="002E1B19" w:rsidP="002E1B19">
      <w:pPr>
        <w:spacing w:after="0" w:line="240" w:lineRule="auto"/>
        <w:jc w:val="both"/>
        <w:rPr>
          <w:rFonts w:ascii="Times New Roman" w:hAnsi="Times New Roman" w:cs="Times New Roman"/>
        </w:rPr>
      </w:pPr>
      <w:r w:rsidRPr="006B2CF5">
        <w:rPr>
          <w:rFonts w:ascii="Times New Roman" w:hAnsi="Times New Roman" w:cs="Times New Roman"/>
        </w:rPr>
        <w:t xml:space="preserve">Otsustusõiguse delegeerimine komisjonile tähendab loobumist ühehäälsuse nõude printsiibist </w:t>
      </w:r>
      <w:r w:rsidR="00A4126E" w:rsidRPr="006B2CF5">
        <w:rPr>
          <w:rFonts w:ascii="Times New Roman" w:hAnsi="Times New Roman" w:cs="Times New Roman"/>
        </w:rPr>
        <w:t xml:space="preserve">aktsiisi </w:t>
      </w:r>
      <w:r w:rsidRPr="006B2CF5">
        <w:rPr>
          <w:rFonts w:ascii="Times New Roman" w:hAnsi="Times New Roman" w:cs="Times New Roman"/>
        </w:rPr>
        <w:t xml:space="preserve">alammäärade </w:t>
      </w:r>
      <w:r w:rsidR="00EE3668" w:rsidRPr="006B2CF5">
        <w:rPr>
          <w:rFonts w:ascii="Times New Roman" w:hAnsi="Times New Roman" w:cs="Times New Roman"/>
        </w:rPr>
        <w:t xml:space="preserve">üle </w:t>
      </w:r>
      <w:r w:rsidRPr="006B2CF5">
        <w:rPr>
          <w:rFonts w:ascii="Times New Roman" w:hAnsi="Times New Roman" w:cs="Times New Roman"/>
        </w:rPr>
        <w:t>otsustamisel. Maksumäära otsustamine on maksupoliitika üks olulisemaid küsimusi. Komisjoni pakutud korrigeerimise süsteem on keeruline ja tugineb hinnaandmetele, mis ei ole täpsed. Keeruline ja ebatäpsetele andmetele tuginev korrigeerimise mehhanism võib põhjustada segadust, asjatut töökoormust, keerulisi vaidlusi ja ebavõrdset konkurentsi.</w:t>
      </w:r>
    </w:p>
    <w:p w14:paraId="5648E0B9" w14:textId="28C38672" w:rsidR="002E1B19" w:rsidRPr="006B2CF5" w:rsidRDefault="002E1B19" w:rsidP="002E1B19">
      <w:pPr>
        <w:spacing w:after="0" w:line="240" w:lineRule="auto"/>
        <w:jc w:val="both"/>
        <w:rPr>
          <w:rFonts w:ascii="Times New Roman" w:hAnsi="Times New Roman" w:cs="Times New Roman"/>
        </w:rPr>
      </w:pPr>
      <w:r w:rsidRPr="006B2CF5">
        <w:rPr>
          <w:rFonts w:ascii="Times New Roman" w:hAnsi="Times New Roman" w:cs="Times New Roman"/>
        </w:rPr>
        <w:t xml:space="preserve">Määrade </w:t>
      </w:r>
      <w:r w:rsidR="00AE1976" w:rsidRPr="006B2CF5">
        <w:rPr>
          <w:rFonts w:ascii="Times New Roman" w:hAnsi="Times New Roman" w:cs="Times New Roman"/>
        </w:rPr>
        <w:t xml:space="preserve">perioodiline </w:t>
      </w:r>
      <w:r w:rsidRPr="006B2CF5">
        <w:rPr>
          <w:rFonts w:ascii="Times New Roman" w:hAnsi="Times New Roman" w:cs="Times New Roman"/>
        </w:rPr>
        <w:t>korrigeerimi</w:t>
      </w:r>
      <w:r w:rsidR="00AE1976" w:rsidRPr="006B2CF5">
        <w:rPr>
          <w:rFonts w:ascii="Times New Roman" w:hAnsi="Times New Roman" w:cs="Times New Roman"/>
        </w:rPr>
        <w:t>n</w:t>
      </w:r>
      <w:r w:rsidRPr="006B2CF5">
        <w:rPr>
          <w:rFonts w:ascii="Times New Roman" w:hAnsi="Times New Roman" w:cs="Times New Roman"/>
        </w:rPr>
        <w:t xml:space="preserve">e </w:t>
      </w:r>
      <w:r w:rsidR="00AE1976" w:rsidRPr="006B2CF5">
        <w:rPr>
          <w:rFonts w:ascii="Times New Roman" w:hAnsi="Times New Roman" w:cs="Times New Roman"/>
        </w:rPr>
        <w:t xml:space="preserve">ei aita </w:t>
      </w:r>
      <w:r w:rsidR="00780042" w:rsidRPr="006B2CF5">
        <w:rPr>
          <w:rFonts w:ascii="Times New Roman" w:hAnsi="Times New Roman" w:cs="Times New Roman"/>
        </w:rPr>
        <w:t xml:space="preserve">saavutada </w:t>
      </w:r>
      <w:r w:rsidRPr="006B2CF5">
        <w:rPr>
          <w:rFonts w:ascii="Times New Roman" w:hAnsi="Times New Roman" w:cs="Times New Roman"/>
        </w:rPr>
        <w:t>eesmärk</w:t>
      </w:r>
      <w:r w:rsidR="00780042" w:rsidRPr="006B2CF5">
        <w:rPr>
          <w:rFonts w:ascii="Times New Roman" w:hAnsi="Times New Roman" w:cs="Times New Roman"/>
        </w:rPr>
        <w:t>i</w:t>
      </w:r>
      <w:r w:rsidR="00405E04" w:rsidRPr="006B2CF5">
        <w:rPr>
          <w:rFonts w:ascii="Times New Roman" w:hAnsi="Times New Roman" w:cs="Times New Roman"/>
        </w:rPr>
        <w:t xml:space="preserve">, mis </w:t>
      </w:r>
      <w:r w:rsidRPr="006B2CF5">
        <w:rPr>
          <w:rFonts w:ascii="Times New Roman" w:hAnsi="Times New Roman" w:cs="Times New Roman"/>
        </w:rPr>
        <w:t>on liikmesriikide aktsiisimäära</w:t>
      </w:r>
      <w:r w:rsidR="00405E04" w:rsidRPr="006B2CF5">
        <w:rPr>
          <w:rFonts w:ascii="Times New Roman" w:hAnsi="Times New Roman" w:cs="Times New Roman"/>
        </w:rPr>
        <w:t>de ühtlustamine.</w:t>
      </w:r>
      <w:r w:rsidRPr="006B2CF5">
        <w:rPr>
          <w:rFonts w:ascii="Times New Roman" w:hAnsi="Times New Roman" w:cs="Times New Roman"/>
        </w:rPr>
        <w:t xml:space="preserve"> </w:t>
      </w:r>
      <w:r w:rsidR="005B185E" w:rsidRPr="006B2CF5">
        <w:rPr>
          <w:rFonts w:ascii="Times New Roman" w:hAnsi="Times New Roman" w:cs="Times New Roman"/>
        </w:rPr>
        <w:t>Reeglina ei ole m</w:t>
      </w:r>
      <w:r w:rsidRPr="006B2CF5">
        <w:rPr>
          <w:rFonts w:ascii="Times New Roman" w:hAnsi="Times New Roman" w:cs="Times New Roman"/>
        </w:rPr>
        <w:t>äärade erinevuse põhjus</w:t>
      </w:r>
      <w:r w:rsidR="005B185E" w:rsidRPr="006B2CF5">
        <w:rPr>
          <w:rFonts w:ascii="Times New Roman" w:hAnsi="Times New Roman" w:cs="Times New Roman"/>
        </w:rPr>
        <w:t xml:space="preserve"> ainult </w:t>
      </w:r>
      <w:r w:rsidRPr="006B2CF5">
        <w:rPr>
          <w:rFonts w:ascii="Times New Roman" w:hAnsi="Times New Roman" w:cs="Times New Roman"/>
        </w:rPr>
        <w:t>liikmesriigi tahtmatus kehtestada teiste riikidega sarnane aktsiis</w:t>
      </w:r>
      <w:r w:rsidR="007725E3" w:rsidRPr="006B2CF5">
        <w:rPr>
          <w:rFonts w:ascii="Times New Roman" w:hAnsi="Times New Roman" w:cs="Times New Roman"/>
        </w:rPr>
        <w:t xml:space="preserve">. </w:t>
      </w:r>
      <w:r w:rsidR="00692325" w:rsidRPr="006B2CF5">
        <w:rPr>
          <w:rFonts w:ascii="Times New Roman" w:hAnsi="Times New Roman" w:cs="Times New Roman"/>
        </w:rPr>
        <w:t>Maksu</w:t>
      </w:r>
      <w:r w:rsidR="00595F12" w:rsidRPr="006B2CF5">
        <w:rPr>
          <w:rFonts w:ascii="Times New Roman" w:hAnsi="Times New Roman" w:cs="Times New Roman"/>
        </w:rPr>
        <w:t xml:space="preserve">stamise taseme kehtestamisel on </w:t>
      </w:r>
      <w:r w:rsidR="006C57F4" w:rsidRPr="006B2CF5">
        <w:rPr>
          <w:rFonts w:ascii="Times New Roman" w:hAnsi="Times New Roman" w:cs="Times New Roman"/>
        </w:rPr>
        <w:t xml:space="preserve">määrava tähendusega </w:t>
      </w:r>
      <w:r w:rsidR="001F7AF8" w:rsidRPr="006B2CF5">
        <w:rPr>
          <w:rFonts w:ascii="Times New Roman" w:hAnsi="Times New Roman" w:cs="Times New Roman"/>
        </w:rPr>
        <w:t xml:space="preserve">muuhulgas </w:t>
      </w:r>
      <w:r w:rsidR="00403CB9" w:rsidRPr="006B2CF5">
        <w:rPr>
          <w:rFonts w:ascii="Times New Roman" w:hAnsi="Times New Roman" w:cs="Times New Roman"/>
        </w:rPr>
        <w:t xml:space="preserve">riikide </w:t>
      </w:r>
      <w:r w:rsidRPr="006B2CF5">
        <w:rPr>
          <w:rFonts w:ascii="Times New Roman" w:hAnsi="Times New Roman" w:cs="Times New Roman"/>
        </w:rPr>
        <w:t>elatustase ja majanduslik olukord. Kuna ostujõud on liikmesriikides erinev, ei ole aktsiisimäärade ühtlustamine kõiki osapooli rahuldaval viisil võimalik. Oluline on mõista, et arvatavasti soovivad kõik riigid</w:t>
      </w:r>
      <w:r w:rsidR="00960488" w:rsidRPr="006B2CF5">
        <w:rPr>
          <w:rFonts w:ascii="Times New Roman" w:hAnsi="Times New Roman" w:cs="Times New Roman"/>
        </w:rPr>
        <w:t xml:space="preserve"> koguda</w:t>
      </w:r>
      <w:r w:rsidRPr="006B2CF5">
        <w:rPr>
          <w:rFonts w:ascii="Times New Roman" w:hAnsi="Times New Roman" w:cs="Times New Roman"/>
        </w:rPr>
        <w:t xml:space="preserve"> võimalikult palju aktsiisitulu, kuid aktsiisimäära taseme otsust piiravad ostujõu, salaturu ja piirikaubanduse näitajad. Komisjonil on kohustus iga viie aasta järel analüüsida direktiivi rakendamise mõjusid ja võimalus esitada </w:t>
      </w:r>
      <w:r w:rsidR="00C83D32" w:rsidRPr="006B2CF5">
        <w:rPr>
          <w:rFonts w:ascii="Times New Roman" w:hAnsi="Times New Roman" w:cs="Times New Roman"/>
        </w:rPr>
        <w:t xml:space="preserve">ka aktsiisi alammäära </w:t>
      </w:r>
      <w:r w:rsidRPr="006B2CF5">
        <w:rPr>
          <w:rFonts w:ascii="Times New Roman" w:hAnsi="Times New Roman" w:cs="Times New Roman"/>
        </w:rPr>
        <w:t xml:space="preserve">muutmise ettepanekuid. Nimetatud kaalutlustest tulenevalt on mõistlik pigem mitte toetada aktsiisimäärade </w:t>
      </w:r>
      <w:r w:rsidR="00DF56A8">
        <w:rPr>
          <w:rFonts w:ascii="Times New Roman" w:hAnsi="Times New Roman" w:cs="Times New Roman"/>
        </w:rPr>
        <w:t>automaatse</w:t>
      </w:r>
      <w:r w:rsidR="00D45DE4">
        <w:rPr>
          <w:rFonts w:ascii="Times New Roman" w:hAnsi="Times New Roman" w:cs="Times New Roman"/>
        </w:rPr>
        <w:t xml:space="preserve"> korrigeerimis</w:t>
      </w:r>
      <w:r w:rsidR="000167B3">
        <w:rPr>
          <w:rFonts w:ascii="Times New Roman" w:hAnsi="Times New Roman" w:cs="Times New Roman"/>
        </w:rPr>
        <w:t xml:space="preserve">e reeglite sätestamist direktiivis </w:t>
      </w:r>
      <w:r w:rsidR="00D45DE4">
        <w:rPr>
          <w:rFonts w:ascii="Times New Roman" w:hAnsi="Times New Roman" w:cs="Times New Roman"/>
        </w:rPr>
        <w:t xml:space="preserve">ja </w:t>
      </w:r>
      <w:r w:rsidRPr="006B2CF5">
        <w:rPr>
          <w:rFonts w:ascii="Times New Roman" w:hAnsi="Times New Roman" w:cs="Times New Roman"/>
        </w:rPr>
        <w:t xml:space="preserve">otsustamise õiguse delegeerimist komisjonile.  </w:t>
      </w:r>
    </w:p>
    <w:p w14:paraId="6797E8EC" w14:textId="77777777" w:rsidR="002E1B19" w:rsidRPr="006B2CF5" w:rsidRDefault="002E1B19" w:rsidP="002E1B19">
      <w:pPr>
        <w:spacing w:after="0" w:line="240" w:lineRule="auto"/>
        <w:jc w:val="both"/>
        <w:rPr>
          <w:rFonts w:ascii="Times New Roman" w:eastAsia="Times New Roman" w:hAnsi="Times New Roman" w:cs="Times New Roman"/>
          <w:noProof/>
          <w:kern w:val="0"/>
          <w14:ligatures w14:val="none"/>
        </w:rPr>
      </w:pPr>
    </w:p>
    <w:p w14:paraId="7FC09E55" w14:textId="041A001D" w:rsidR="006767BC" w:rsidRPr="006B2CF5" w:rsidRDefault="006767BC" w:rsidP="006767BC">
      <w:pPr>
        <w:keepNext/>
        <w:spacing w:after="0" w:line="240" w:lineRule="auto"/>
        <w:ind w:left="-720" w:firstLine="720"/>
        <w:outlineLvl w:val="0"/>
        <w:rPr>
          <w:rFonts w:ascii="Times New Roman" w:eastAsia="Times New Roman" w:hAnsi="Times New Roman" w:cs="Times New Roman"/>
          <w:b/>
          <w:bCs/>
          <w:kern w:val="0"/>
          <w14:ligatures w14:val="none"/>
        </w:rPr>
      </w:pPr>
      <w:bookmarkStart w:id="3" w:name="_Toc86239326"/>
      <w:r w:rsidRPr="006B2CF5">
        <w:rPr>
          <w:rFonts w:ascii="Times New Roman" w:eastAsia="Times New Roman" w:hAnsi="Times New Roman" w:cs="Times New Roman"/>
          <w:b/>
          <w:bCs/>
          <w:kern w:val="0"/>
          <w14:ligatures w14:val="none"/>
        </w:rPr>
        <w:t>6. ARVAMUSE SAAMINE NING SEISUKOHTADE KOOSKÕLASTAMINE</w:t>
      </w:r>
      <w:bookmarkEnd w:id="3"/>
    </w:p>
    <w:p w14:paraId="339D57F3" w14:textId="77777777" w:rsidR="003F1106" w:rsidRPr="006B2CF5" w:rsidRDefault="003F1106" w:rsidP="003F1106">
      <w:pPr>
        <w:spacing w:after="0" w:line="240" w:lineRule="auto"/>
        <w:jc w:val="both"/>
        <w:rPr>
          <w:rFonts w:ascii="Times New Roman" w:hAnsi="Times New Roman" w:cs="Times New Roman"/>
        </w:rPr>
      </w:pPr>
    </w:p>
    <w:p w14:paraId="52311109" w14:textId="37D62144" w:rsidR="005868F3" w:rsidRPr="006B2CF5" w:rsidRDefault="005C0EB5" w:rsidP="005C0EB5">
      <w:pPr>
        <w:pStyle w:val="paragraph"/>
        <w:spacing w:before="0" w:beforeAutospacing="0" w:after="0" w:afterAutospacing="0"/>
        <w:jc w:val="both"/>
        <w:textAlignment w:val="baseline"/>
        <w:rPr>
          <w:rStyle w:val="normaltextrun"/>
          <w:rFonts w:eastAsiaTheme="majorEastAsia"/>
        </w:rPr>
      </w:pPr>
      <w:r w:rsidRPr="006B2CF5">
        <w:rPr>
          <w:rStyle w:val="normaltextrun"/>
          <w:rFonts w:eastAsiaTheme="majorEastAsia"/>
        </w:rPr>
        <w:t xml:space="preserve">Ettepanek saadeti arvamuse avaldamiseks </w:t>
      </w:r>
      <w:r w:rsidR="005868F3" w:rsidRPr="006B2CF5">
        <w:rPr>
          <w:rStyle w:val="normaltextrun"/>
          <w:rFonts w:eastAsiaTheme="majorEastAsia"/>
        </w:rPr>
        <w:t>ministeeriumidele</w:t>
      </w:r>
      <w:r w:rsidRPr="006B2CF5">
        <w:rPr>
          <w:rStyle w:val="normaltextrun"/>
          <w:rFonts w:eastAsiaTheme="majorEastAsia"/>
        </w:rPr>
        <w:t>, Maksu- ja Tolliametile</w:t>
      </w:r>
      <w:r w:rsidR="005868F3" w:rsidRPr="006B2CF5">
        <w:rPr>
          <w:rStyle w:val="normaltextrun"/>
          <w:rFonts w:eastAsiaTheme="majorEastAsia"/>
        </w:rPr>
        <w:t xml:space="preserve"> ning huvigruppidele. </w:t>
      </w:r>
      <w:r w:rsidR="00C77222" w:rsidRPr="006B2CF5">
        <w:rPr>
          <w:rStyle w:val="normaltextrun"/>
          <w:rFonts w:eastAsiaTheme="majorEastAsia"/>
        </w:rPr>
        <w:t xml:space="preserve">Esitatud </w:t>
      </w:r>
      <w:r w:rsidR="00C240C2" w:rsidRPr="006B2CF5">
        <w:t>arvamus</w:t>
      </w:r>
      <w:r w:rsidR="000B6AB7" w:rsidRPr="006B2CF5">
        <w:t xml:space="preserve">ed on toodud </w:t>
      </w:r>
      <w:r w:rsidR="00C240C2" w:rsidRPr="006B2CF5">
        <w:t>seletuskirja lisas</w:t>
      </w:r>
      <w:r w:rsidR="000B6AB7" w:rsidRPr="006B2CF5">
        <w:t>.</w:t>
      </w:r>
    </w:p>
    <w:p w14:paraId="7D8850B3" w14:textId="77777777" w:rsidR="005868F3" w:rsidRPr="006B2CF5" w:rsidRDefault="005868F3" w:rsidP="005C0EB5">
      <w:pPr>
        <w:pStyle w:val="paragraph"/>
        <w:spacing w:before="0" w:beforeAutospacing="0" w:after="0" w:afterAutospacing="0"/>
        <w:jc w:val="both"/>
        <w:textAlignment w:val="baseline"/>
        <w:rPr>
          <w:rStyle w:val="normaltextrun"/>
          <w:rFonts w:eastAsiaTheme="majorEastAsia"/>
        </w:rPr>
      </w:pPr>
    </w:p>
    <w:p w14:paraId="0CD1EEF3" w14:textId="77777777" w:rsidR="00157EE3" w:rsidRPr="006B2CF5" w:rsidRDefault="00157EE3" w:rsidP="005C0EB5">
      <w:pPr>
        <w:pStyle w:val="paragraph"/>
        <w:spacing w:before="0" w:beforeAutospacing="0" w:after="0" w:afterAutospacing="0"/>
        <w:jc w:val="both"/>
        <w:textAlignment w:val="baseline"/>
        <w:rPr>
          <w:rStyle w:val="normaltextrun"/>
          <w:rFonts w:eastAsiaTheme="majorEastAsia"/>
        </w:rPr>
      </w:pPr>
    </w:p>
    <w:p w14:paraId="396466FF"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5A114149"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6EA001F4"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105726F7"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6213FC12"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09A160BC"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5F780C2B"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58772A81"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02FC3288"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3582BC80"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045E33C5"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46F09B37"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0FA3806D"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4355529B"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152997BE"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5B3FEE64" w14:textId="77777777" w:rsidR="009E3C9B" w:rsidRPr="006B2CF5" w:rsidRDefault="009E3C9B" w:rsidP="005C0EB5">
      <w:pPr>
        <w:pStyle w:val="paragraph"/>
        <w:spacing w:before="0" w:beforeAutospacing="0" w:after="0" w:afterAutospacing="0"/>
        <w:jc w:val="both"/>
        <w:textAlignment w:val="baseline"/>
        <w:rPr>
          <w:rStyle w:val="normaltextrun"/>
          <w:rFonts w:eastAsiaTheme="majorEastAsia"/>
        </w:rPr>
      </w:pPr>
    </w:p>
    <w:p w14:paraId="6E8ADDB4" w14:textId="77777777" w:rsidR="00157EE3" w:rsidRPr="006B2CF5" w:rsidRDefault="00157EE3" w:rsidP="005C0EB5">
      <w:pPr>
        <w:pStyle w:val="paragraph"/>
        <w:spacing w:before="0" w:beforeAutospacing="0" w:after="0" w:afterAutospacing="0"/>
        <w:jc w:val="both"/>
        <w:textAlignment w:val="baseline"/>
        <w:rPr>
          <w:rStyle w:val="normaltextrun"/>
          <w:rFonts w:eastAsiaTheme="majorEastAsia"/>
        </w:rPr>
      </w:pPr>
    </w:p>
    <w:p w14:paraId="18B32B48" w14:textId="6F29323D" w:rsidR="00157EE3" w:rsidRPr="006B2CF5" w:rsidRDefault="00157EE3" w:rsidP="00157EE3">
      <w:pPr>
        <w:pStyle w:val="paragraph"/>
        <w:spacing w:before="0" w:beforeAutospacing="0" w:after="0" w:afterAutospacing="0"/>
        <w:jc w:val="right"/>
        <w:textAlignment w:val="baseline"/>
        <w:rPr>
          <w:rStyle w:val="normaltextrun"/>
          <w:rFonts w:eastAsiaTheme="majorEastAsia"/>
        </w:rPr>
      </w:pPr>
      <w:r w:rsidRPr="006B2CF5">
        <w:rPr>
          <w:rStyle w:val="normaltextrun"/>
          <w:rFonts w:eastAsiaTheme="majorEastAsia"/>
        </w:rPr>
        <w:t>Seletuskirja lisa</w:t>
      </w:r>
    </w:p>
    <w:p w14:paraId="37CC1978" w14:textId="77777777" w:rsidR="00157EE3" w:rsidRPr="006B2CF5" w:rsidRDefault="00157EE3" w:rsidP="00157EE3">
      <w:pPr>
        <w:pStyle w:val="paragraph"/>
        <w:spacing w:before="0" w:beforeAutospacing="0" w:after="0" w:afterAutospacing="0"/>
        <w:jc w:val="right"/>
        <w:textAlignment w:val="baseline"/>
        <w:rPr>
          <w:rStyle w:val="normaltextrun"/>
          <w:rFonts w:eastAsiaTheme="majorEastAsia"/>
        </w:rPr>
      </w:pPr>
    </w:p>
    <w:p w14:paraId="2F050617" w14:textId="77777777" w:rsidR="00157EE3" w:rsidRPr="006B2CF5" w:rsidRDefault="00157EE3" w:rsidP="00157EE3">
      <w:pPr>
        <w:pStyle w:val="paragraph"/>
        <w:spacing w:before="0" w:beforeAutospacing="0" w:after="0" w:afterAutospacing="0"/>
        <w:jc w:val="right"/>
        <w:textAlignment w:val="baseline"/>
        <w:rPr>
          <w:rStyle w:val="normaltextrun"/>
          <w:rFonts w:eastAsiaTheme="majorEastAsia"/>
        </w:rPr>
      </w:pPr>
    </w:p>
    <w:p w14:paraId="744F70D6" w14:textId="30CF771C" w:rsidR="006075C6" w:rsidRPr="006B2CF5" w:rsidRDefault="00157EE3" w:rsidP="006075C6">
      <w:pPr>
        <w:jc w:val="center"/>
        <w:rPr>
          <w:rFonts w:ascii="Times New Roman" w:hAnsi="Times New Roman" w:cs="Times New Roman"/>
        </w:rPr>
      </w:pPr>
      <w:r w:rsidRPr="006B2CF5">
        <w:rPr>
          <w:rFonts w:ascii="Times New Roman" w:hAnsi="Times New Roman" w:cs="Times New Roman"/>
        </w:rPr>
        <w:t>Seisukohad t</w:t>
      </w:r>
      <w:r w:rsidR="006075C6" w:rsidRPr="006B2CF5">
        <w:rPr>
          <w:rFonts w:ascii="Times New Roman" w:hAnsi="Times New Roman" w:cs="Times New Roman"/>
        </w:rPr>
        <w:t xml:space="preserve">ubakadirektiivi 2011/64/EL muutmise eelnõule </w:t>
      </w:r>
    </w:p>
    <w:tbl>
      <w:tblPr>
        <w:tblStyle w:val="Kontuurtabel"/>
        <w:tblW w:w="9062" w:type="dxa"/>
        <w:tblLook w:val="04A0" w:firstRow="1" w:lastRow="0" w:firstColumn="1" w:lastColumn="0" w:noHBand="0" w:noVBand="1"/>
      </w:tblPr>
      <w:tblGrid>
        <w:gridCol w:w="1824"/>
        <w:gridCol w:w="3896"/>
        <w:gridCol w:w="3342"/>
      </w:tblGrid>
      <w:tr w:rsidR="006B2CF5" w:rsidRPr="006B2CF5" w14:paraId="16472829" w14:textId="258DBD0A" w:rsidTr="00FE355D">
        <w:tc>
          <w:tcPr>
            <w:tcW w:w="1824" w:type="dxa"/>
          </w:tcPr>
          <w:p w14:paraId="0FB95C47" w14:textId="77777777" w:rsidR="00FE355D" w:rsidRPr="006B2CF5" w:rsidRDefault="00FE355D" w:rsidP="00360E79">
            <w:pPr>
              <w:jc w:val="center"/>
              <w:rPr>
                <w:rFonts w:ascii="Times New Roman" w:hAnsi="Times New Roman" w:cs="Times New Roman"/>
              </w:rPr>
            </w:pPr>
            <w:r w:rsidRPr="006B2CF5">
              <w:rPr>
                <w:rFonts w:ascii="Times New Roman" w:hAnsi="Times New Roman" w:cs="Times New Roman"/>
              </w:rPr>
              <w:t xml:space="preserve">Asutused ja </w:t>
            </w:r>
          </w:p>
          <w:p w14:paraId="26A8C804" w14:textId="713169EB" w:rsidR="00FE355D" w:rsidRPr="006B2CF5" w:rsidRDefault="00FE355D" w:rsidP="00360E79">
            <w:pPr>
              <w:jc w:val="center"/>
              <w:rPr>
                <w:rFonts w:ascii="Times New Roman" w:hAnsi="Times New Roman" w:cs="Times New Roman"/>
              </w:rPr>
            </w:pPr>
            <w:r w:rsidRPr="006B2CF5">
              <w:rPr>
                <w:rFonts w:ascii="Times New Roman" w:hAnsi="Times New Roman" w:cs="Times New Roman"/>
              </w:rPr>
              <w:t>ettevõtjad</w:t>
            </w:r>
          </w:p>
        </w:tc>
        <w:tc>
          <w:tcPr>
            <w:tcW w:w="3896" w:type="dxa"/>
          </w:tcPr>
          <w:p w14:paraId="340E081D" w14:textId="77777777" w:rsidR="00FE355D" w:rsidRPr="006B2CF5" w:rsidRDefault="00FE355D" w:rsidP="00360E79">
            <w:pPr>
              <w:jc w:val="center"/>
              <w:rPr>
                <w:rFonts w:ascii="Times New Roman" w:hAnsi="Times New Roman" w:cs="Times New Roman"/>
              </w:rPr>
            </w:pPr>
          </w:p>
          <w:p w14:paraId="1959FF07" w14:textId="77777777" w:rsidR="00FE355D" w:rsidRPr="006B2CF5" w:rsidRDefault="00FE355D" w:rsidP="00360E79">
            <w:pPr>
              <w:jc w:val="center"/>
              <w:rPr>
                <w:rFonts w:ascii="Times New Roman" w:hAnsi="Times New Roman" w:cs="Times New Roman"/>
              </w:rPr>
            </w:pPr>
            <w:r w:rsidRPr="006B2CF5">
              <w:rPr>
                <w:rFonts w:ascii="Times New Roman" w:hAnsi="Times New Roman" w:cs="Times New Roman"/>
              </w:rPr>
              <w:t>Ettepanekud ja seisukohad</w:t>
            </w:r>
          </w:p>
          <w:p w14:paraId="2C9975C1" w14:textId="77777777" w:rsidR="00FE355D" w:rsidRPr="006B2CF5" w:rsidRDefault="00FE355D" w:rsidP="00360E79">
            <w:pPr>
              <w:jc w:val="center"/>
              <w:rPr>
                <w:rFonts w:ascii="Times New Roman" w:hAnsi="Times New Roman" w:cs="Times New Roman"/>
              </w:rPr>
            </w:pPr>
          </w:p>
        </w:tc>
        <w:tc>
          <w:tcPr>
            <w:tcW w:w="3342" w:type="dxa"/>
          </w:tcPr>
          <w:p w14:paraId="4999E8D9" w14:textId="30A874C1" w:rsidR="00FE355D" w:rsidRPr="006B2CF5" w:rsidRDefault="00C444F7" w:rsidP="00360E79">
            <w:pPr>
              <w:jc w:val="center"/>
              <w:rPr>
                <w:rFonts w:ascii="Times New Roman" w:hAnsi="Times New Roman" w:cs="Times New Roman"/>
              </w:rPr>
            </w:pPr>
            <w:r w:rsidRPr="006B2CF5">
              <w:rPr>
                <w:rFonts w:ascii="Times New Roman" w:hAnsi="Times New Roman" w:cs="Times New Roman"/>
              </w:rPr>
              <w:t>Arvestamine või arvestamata jätmise põhjendus</w:t>
            </w:r>
          </w:p>
        </w:tc>
      </w:tr>
      <w:tr w:rsidR="006B2CF5" w:rsidRPr="006B2CF5" w14:paraId="471E6A59" w14:textId="65E5AA9E" w:rsidTr="00FE355D">
        <w:tc>
          <w:tcPr>
            <w:tcW w:w="1824" w:type="dxa"/>
          </w:tcPr>
          <w:p w14:paraId="6A051BC8"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Sotsiaal-</w:t>
            </w:r>
          </w:p>
          <w:p w14:paraId="42DC6577" w14:textId="317B80B3" w:rsidR="00FE355D" w:rsidRPr="006B2CF5" w:rsidRDefault="00FE355D" w:rsidP="00360E79">
            <w:pPr>
              <w:rPr>
                <w:rFonts w:ascii="Times New Roman" w:hAnsi="Times New Roman" w:cs="Times New Roman"/>
              </w:rPr>
            </w:pPr>
            <w:r w:rsidRPr="006B2CF5">
              <w:rPr>
                <w:rFonts w:ascii="Times New Roman" w:hAnsi="Times New Roman" w:cs="Times New Roman"/>
              </w:rPr>
              <w:t>ministeerium</w:t>
            </w:r>
          </w:p>
          <w:p w14:paraId="1C2D6564" w14:textId="77777777" w:rsidR="00FE355D" w:rsidRPr="006B2CF5" w:rsidRDefault="00FE355D" w:rsidP="00360E79">
            <w:pPr>
              <w:rPr>
                <w:rFonts w:ascii="Times New Roman" w:hAnsi="Times New Roman" w:cs="Times New Roman"/>
              </w:rPr>
            </w:pPr>
          </w:p>
        </w:tc>
        <w:tc>
          <w:tcPr>
            <w:tcW w:w="3896" w:type="dxa"/>
          </w:tcPr>
          <w:p w14:paraId="14977B08" w14:textId="36B0AECC" w:rsidR="00FE355D" w:rsidRPr="006B2CF5" w:rsidRDefault="00FE355D" w:rsidP="00360E79">
            <w:pPr>
              <w:jc w:val="both"/>
              <w:rPr>
                <w:rFonts w:ascii="Times New Roman" w:hAnsi="Times New Roman" w:cs="Times New Roman"/>
              </w:rPr>
            </w:pPr>
            <w:r w:rsidRPr="006B2CF5">
              <w:rPr>
                <w:rFonts w:ascii="Times New Roman" w:hAnsi="Times New Roman" w:cs="Times New Roman"/>
              </w:rPr>
              <w:t>1) Maksustada uued tubakatooted („tubakaga seotud tooted“) ühtemoodi tavapäraste tubakatoodetega, et takistada asendamist soodsamalt maksustatutega. Tubakatoodete ühesugune kohtlemine maksustamisel takistab reklaami, millega esitletakse tooteid vähem kahjulikena või abivahendina tubakatoodete tarbimisest loobumiseks.</w:t>
            </w:r>
          </w:p>
          <w:p w14:paraId="1257A33F" w14:textId="77777777" w:rsidR="00FE355D" w:rsidRPr="006B2CF5" w:rsidRDefault="00FE355D" w:rsidP="00360E79">
            <w:pPr>
              <w:jc w:val="both"/>
              <w:rPr>
                <w:rFonts w:ascii="Times New Roman" w:hAnsi="Times New Roman" w:cs="Times New Roman"/>
              </w:rPr>
            </w:pPr>
            <w:r w:rsidRPr="006B2CF5">
              <w:rPr>
                <w:rFonts w:ascii="Times New Roman" w:hAnsi="Times New Roman" w:cs="Times New Roman"/>
              </w:rPr>
              <w:t>2) Kuumutatavad tubakatooted peaksid olema maksustatud sarnaselt sigarettidele, tooted koguvad populaarsust noorte seas.</w:t>
            </w:r>
          </w:p>
        </w:tc>
        <w:tc>
          <w:tcPr>
            <w:tcW w:w="3342" w:type="dxa"/>
          </w:tcPr>
          <w:p w14:paraId="36CF4A4A" w14:textId="65DD2882" w:rsidR="004026B9" w:rsidRPr="006B2CF5" w:rsidRDefault="00406632" w:rsidP="00B25073">
            <w:pPr>
              <w:rPr>
                <w:rFonts w:ascii="Times New Roman" w:hAnsi="Times New Roman" w:cs="Times New Roman"/>
              </w:rPr>
            </w:pPr>
            <w:r w:rsidRPr="006B2CF5">
              <w:rPr>
                <w:rFonts w:ascii="Times New Roman" w:hAnsi="Times New Roman" w:cs="Times New Roman"/>
              </w:rPr>
              <w:t>A</w:t>
            </w:r>
            <w:r w:rsidR="001B7E54" w:rsidRPr="006B2CF5">
              <w:rPr>
                <w:rFonts w:ascii="Times New Roman" w:hAnsi="Times New Roman" w:cs="Times New Roman"/>
              </w:rPr>
              <w:t>rvestatud</w:t>
            </w:r>
            <w:r w:rsidRPr="006B2CF5">
              <w:rPr>
                <w:rFonts w:ascii="Times New Roman" w:hAnsi="Times New Roman" w:cs="Times New Roman"/>
              </w:rPr>
              <w:t xml:space="preserve"> seisukohtade koostamisel.</w:t>
            </w:r>
            <w:r w:rsidR="00085DB2" w:rsidRPr="006B2CF5">
              <w:rPr>
                <w:rFonts w:ascii="Times New Roman" w:hAnsi="Times New Roman" w:cs="Times New Roman"/>
              </w:rPr>
              <w:t xml:space="preserve"> </w:t>
            </w:r>
          </w:p>
        </w:tc>
      </w:tr>
      <w:tr w:rsidR="006B2CF5" w:rsidRPr="006B2CF5" w14:paraId="4BFF4F06" w14:textId="40E4B4A1" w:rsidTr="00FE355D">
        <w:tc>
          <w:tcPr>
            <w:tcW w:w="1824" w:type="dxa"/>
          </w:tcPr>
          <w:p w14:paraId="74E2B697" w14:textId="77777777" w:rsidR="00FE355D" w:rsidRPr="006B2CF5" w:rsidRDefault="00FE355D" w:rsidP="00360E79">
            <w:pPr>
              <w:rPr>
                <w:rFonts w:ascii="Times New Roman" w:hAnsi="Times New Roman" w:cs="Times New Roman"/>
              </w:rPr>
            </w:pPr>
            <w:r w:rsidRPr="006B2CF5">
              <w:rPr>
                <w:rFonts w:ascii="Times New Roman" w:hAnsi="Times New Roman" w:cs="Times New Roman"/>
                <w:lang w:val="fi-FI"/>
                <w14:ligatures w14:val="none"/>
              </w:rPr>
              <w:t>MTÜ Eesti Nikotiinitoodete Maaletoojate Liit</w:t>
            </w:r>
          </w:p>
        </w:tc>
        <w:tc>
          <w:tcPr>
            <w:tcW w:w="3896" w:type="dxa"/>
          </w:tcPr>
          <w:p w14:paraId="3883AC07"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1) Grupeerida e-sigareti vedelikud, kuumutatav tubakas ja nikotiinipadjad  „nikotiinitoodeteks“.</w:t>
            </w:r>
          </w:p>
          <w:p w14:paraId="2E6B550C"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2) Ei toeta väärtuspõhist aktsiisimäära.</w:t>
            </w:r>
          </w:p>
          <w:p w14:paraId="66AA724B"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3) Ei toeta toodete maksustamist nikotiinisisalduse alusel, sest suur halduskoormus ettevõtjatele, koormus administreerimisele,  maksupettusteks suured võimalused ja ei täida tervisekaitse eesmärki.</w:t>
            </w:r>
          </w:p>
          <w:p w14:paraId="33EF8548"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4) Ei toeta indekseerimist, kõrgem inflatsiooni tase põhjustab alammäära erinevusi ja kohustuslikku aktsiisitõusu, mis võib mõjutada salaturu ja piirikaubanduse kasvu.</w:t>
            </w:r>
          </w:p>
          <w:p w14:paraId="06D8F36D"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5) Ei toeta uute ja klassikaliste tubakatoodete aktsiiside ühtlustamise plaani.</w:t>
            </w:r>
          </w:p>
        </w:tc>
        <w:tc>
          <w:tcPr>
            <w:tcW w:w="3342" w:type="dxa"/>
          </w:tcPr>
          <w:p w14:paraId="44134401" w14:textId="7ECF85D0" w:rsidR="00FE355D" w:rsidRPr="006B2CF5" w:rsidRDefault="00142CEC" w:rsidP="00360E79">
            <w:pPr>
              <w:rPr>
                <w:rFonts w:ascii="Times New Roman" w:hAnsi="Times New Roman" w:cs="Times New Roman"/>
              </w:rPr>
            </w:pPr>
            <w:r w:rsidRPr="006B2CF5">
              <w:rPr>
                <w:rFonts w:ascii="Times New Roman" w:hAnsi="Times New Roman" w:cs="Times New Roman"/>
              </w:rPr>
              <w:t xml:space="preserve">1) Ei </w:t>
            </w:r>
            <w:r w:rsidR="00D13525" w:rsidRPr="006B2CF5">
              <w:rPr>
                <w:rFonts w:ascii="Times New Roman" w:hAnsi="Times New Roman" w:cs="Times New Roman"/>
              </w:rPr>
              <w:t xml:space="preserve">ole </w:t>
            </w:r>
            <w:r w:rsidRPr="006B2CF5">
              <w:rPr>
                <w:rFonts w:ascii="Times New Roman" w:hAnsi="Times New Roman" w:cs="Times New Roman"/>
              </w:rPr>
              <w:t>arvest</w:t>
            </w:r>
            <w:r w:rsidR="001B511E" w:rsidRPr="006B2CF5">
              <w:rPr>
                <w:rFonts w:ascii="Times New Roman" w:hAnsi="Times New Roman" w:cs="Times New Roman"/>
              </w:rPr>
              <w:t>at</w:t>
            </w:r>
            <w:r w:rsidR="00D13525" w:rsidRPr="006B2CF5">
              <w:rPr>
                <w:rFonts w:ascii="Times New Roman" w:hAnsi="Times New Roman" w:cs="Times New Roman"/>
              </w:rPr>
              <w:t>ud.</w:t>
            </w:r>
            <w:r w:rsidRPr="006B2CF5">
              <w:rPr>
                <w:rFonts w:ascii="Times New Roman" w:hAnsi="Times New Roman" w:cs="Times New Roman"/>
              </w:rPr>
              <w:t xml:space="preserve"> </w:t>
            </w:r>
            <w:r w:rsidR="007A0B1E" w:rsidRPr="006B2CF5">
              <w:rPr>
                <w:rFonts w:ascii="Times New Roman" w:hAnsi="Times New Roman" w:cs="Times New Roman"/>
              </w:rPr>
              <w:t>T</w:t>
            </w:r>
            <w:r w:rsidR="00CB57C9" w:rsidRPr="006B2CF5">
              <w:rPr>
                <w:rFonts w:ascii="Times New Roman" w:hAnsi="Times New Roman" w:cs="Times New Roman"/>
              </w:rPr>
              <w:t xml:space="preserve">oetame nikotiinisisaldusest sõltumatut maksustamist. </w:t>
            </w:r>
            <w:r w:rsidRPr="006B2CF5">
              <w:rPr>
                <w:rFonts w:ascii="Times New Roman" w:hAnsi="Times New Roman" w:cs="Times New Roman"/>
              </w:rPr>
              <w:t xml:space="preserve"> </w:t>
            </w:r>
          </w:p>
          <w:p w14:paraId="28C063A7" w14:textId="77777777" w:rsidR="00D13525" w:rsidRPr="006B2CF5" w:rsidRDefault="00D13525" w:rsidP="00360E79">
            <w:pPr>
              <w:rPr>
                <w:rFonts w:ascii="Times New Roman" w:hAnsi="Times New Roman" w:cs="Times New Roman"/>
              </w:rPr>
            </w:pPr>
            <w:r w:rsidRPr="006B2CF5">
              <w:rPr>
                <w:rFonts w:ascii="Times New Roman" w:hAnsi="Times New Roman" w:cs="Times New Roman"/>
              </w:rPr>
              <w:t xml:space="preserve">2) </w:t>
            </w:r>
            <w:r w:rsidR="00926412" w:rsidRPr="006B2CF5">
              <w:rPr>
                <w:rFonts w:ascii="Times New Roman" w:hAnsi="Times New Roman" w:cs="Times New Roman"/>
              </w:rPr>
              <w:t>Võetud t</w:t>
            </w:r>
            <w:r w:rsidR="001B511E" w:rsidRPr="006B2CF5">
              <w:rPr>
                <w:rFonts w:ascii="Times New Roman" w:hAnsi="Times New Roman" w:cs="Times New Roman"/>
              </w:rPr>
              <w:t xml:space="preserve">eadmiseks. </w:t>
            </w:r>
            <w:r w:rsidR="00AB6838" w:rsidRPr="006B2CF5">
              <w:rPr>
                <w:rFonts w:ascii="Times New Roman" w:hAnsi="Times New Roman" w:cs="Times New Roman"/>
              </w:rPr>
              <w:t>Direktiivi eelnõu</w:t>
            </w:r>
            <w:r w:rsidR="00926412" w:rsidRPr="006B2CF5">
              <w:rPr>
                <w:rFonts w:ascii="Times New Roman" w:hAnsi="Times New Roman" w:cs="Times New Roman"/>
              </w:rPr>
              <w:t xml:space="preserve"> alusel saab liikmesriik otsustada, millist aktsiisimäära ühikut kohaldab.</w:t>
            </w:r>
            <w:r w:rsidR="00AB6838" w:rsidRPr="006B2CF5">
              <w:rPr>
                <w:rFonts w:ascii="Times New Roman" w:hAnsi="Times New Roman" w:cs="Times New Roman"/>
              </w:rPr>
              <w:t xml:space="preserve"> </w:t>
            </w:r>
          </w:p>
          <w:p w14:paraId="2FB269F5" w14:textId="22C4FF19" w:rsidR="00926412" w:rsidRPr="006B2CF5" w:rsidRDefault="00926412" w:rsidP="00360E79">
            <w:pPr>
              <w:rPr>
                <w:rFonts w:ascii="Times New Roman" w:hAnsi="Times New Roman" w:cs="Times New Roman"/>
              </w:rPr>
            </w:pPr>
            <w:r w:rsidRPr="006B2CF5">
              <w:rPr>
                <w:rFonts w:ascii="Times New Roman" w:hAnsi="Times New Roman" w:cs="Times New Roman"/>
              </w:rPr>
              <w:t xml:space="preserve">3) Nõus. Direktiivi eelnõu ei kohusta </w:t>
            </w:r>
            <w:r w:rsidR="0019168C" w:rsidRPr="006B2CF5">
              <w:rPr>
                <w:rFonts w:ascii="Times New Roman" w:hAnsi="Times New Roman" w:cs="Times New Roman"/>
              </w:rPr>
              <w:t xml:space="preserve">nikotiinisisalduse alusel maksustamist, kui </w:t>
            </w:r>
            <w:r w:rsidR="00FD7B54" w:rsidRPr="006B2CF5">
              <w:rPr>
                <w:rFonts w:ascii="Times New Roman" w:hAnsi="Times New Roman" w:cs="Times New Roman"/>
              </w:rPr>
              <w:t xml:space="preserve">aktsiisimäär on kooskõlas alammääraga ehk </w:t>
            </w:r>
            <w:r w:rsidR="0069727F" w:rsidRPr="006B2CF5">
              <w:rPr>
                <w:rFonts w:ascii="Times New Roman" w:hAnsi="Times New Roman" w:cs="Times New Roman"/>
              </w:rPr>
              <w:t xml:space="preserve">kui kohaldatakse kõrgemat alammäära kõikidele </w:t>
            </w:r>
            <w:r w:rsidR="000C472D" w:rsidRPr="006B2CF5">
              <w:rPr>
                <w:rFonts w:ascii="Times New Roman" w:hAnsi="Times New Roman" w:cs="Times New Roman"/>
              </w:rPr>
              <w:t>e-</w:t>
            </w:r>
            <w:r w:rsidR="00AE28DE" w:rsidRPr="006B2CF5">
              <w:rPr>
                <w:rFonts w:ascii="Times New Roman" w:hAnsi="Times New Roman" w:cs="Times New Roman"/>
              </w:rPr>
              <w:t>sigareti</w:t>
            </w:r>
            <w:r w:rsidR="00201F97" w:rsidRPr="006B2CF5">
              <w:rPr>
                <w:rFonts w:ascii="Times New Roman" w:hAnsi="Times New Roman" w:cs="Times New Roman"/>
              </w:rPr>
              <w:t xml:space="preserve"> </w:t>
            </w:r>
            <w:r w:rsidR="000C472D" w:rsidRPr="006B2CF5">
              <w:rPr>
                <w:rFonts w:ascii="Times New Roman" w:hAnsi="Times New Roman" w:cs="Times New Roman"/>
              </w:rPr>
              <w:t xml:space="preserve">vedelikele. </w:t>
            </w:r>
            <w:r w:rsidR="0019168C" w:rsidRPr="006B2CF5">
              <w:rPr>
                <w:rFonts w:ascii="Times New Roman" w:hAnsi="Times New Roman" w:cs="Times New Roman"/>
              </w:rPr>
              <w:t xml:space="preserve"> </w:t>
            </w:r>
          </w:p>
          <w:p w14:paraId="3969E6E4" w14:textId="567062C3" w:rsidR="00D4536B" w:rsidRPr="006B2CF5" w:rsidRDefault="00112F2F" w:rsidP="00360E79">
            <w:pPr>
              <w:rPr>
                <w:rFonts w:ascii="Times New Roman" w:hAnsi="Times New Roman" w:cs="Times New Roman"/>
              </w:rPr>
            </w:pPr>
            <w:r w:rsidRPr="006B2CF5">
              <w:rPr>
                <w:rFonts w:ascii="Times New Roman" w:hAnsi="Times New Roman" w:cs="Times New Roman"/>
              </w:rPr>
              <w:t>4) Arvestatud</w:t>
            </w:r>
            <w:r w:rsidR="00406632" w:rsidRPr="006B2CF5">
              <w:rPr>
                <w:rFonts w:ascii="Times New Roman" w:hAnsi="Times New Roman" w:cs="Times New Roman"/>
              </w:rPr>
              <w:t xml:space="preserve"> seisukohtade koostamisel</w:t>
            </w:r>
          </w:p>
          <w:p w14:paraId="20F26BAB" w14:textId="18691D12" w:rsidR="00112F2F" w:rsidRPr="006B2CF5" w:rsidRDefault="00112F2F" w:rsidP="00360E79">
            <w:pPr>
              <w:rPr>
                <w:rFonts w:ascii="Times New Roman" w:hAnsi="Times New Roman" w:cs="Times New Roman"/>
              </w:rPr>
            </w:pPr>
            <w:r w:rsidRPr="006B2CF5">
              <w:rPr>
                <w:rFonts w:ascii="Times New Roman" w:hAnsi="Times New Roman" w:cs="Times New Roman"/>
              </w:rPr>
              <w:t xml:space="preserve">5) </w:t>
            </w:r>
            <w:r w:rsidR="002A7BE9" w:rsidRPr="006B2CF5">
              <w:rPr>
                <w:rFonts w:ascii="Times New Roman" w:hAnsi="Times New Roman" w:cs="Times New Roman"/>
              </w:rPr>
              <w:t>Võetud teadmiseks. Direktiiviga kehtestatakse alammäärad</w:t>
            </w:r>
            <w:r w:rsidR="00F7462F" w:rsidRPr="006B2CF5">
              <w:rPr>
                <w:rFonts w:ascii="Times New Roman" w:hAnsi="Times New Roman" w:cs="Times New Roman"/>
              </w:rPr>
              <w:t xml:space="preserve">. </w:t>
            </w:r>
            <w:r w:rsidR="00612C12" w:rsidRPr="006B2CF5">
              <w:rPr>
                <w:rFonts w:ascii="Times New Roman" w:hAnsi="Times New Roman" w:cs="Times New Roman"/>
              </w:rPr>
              <w:t>Toetame võimalikult ühetaolist maksustamist.</w:t>
            </w:r>
          </w:p>
        </w:tc>
      </w:tr>
      <w:tr w:rsidR="006B2CF5" w:rsidRPr="006B2CF5" w14:paraId="1CBB3BD6" w14:textId="4EE67755" w:rsidTr="00FE355D">
        <w:tc>
          <w:tcPr>
            <w:tcW w:w="1824" w:type="dxa"/>
          </w:tcPr>
          <w:p w14:paraId="52C77D19"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Smoke Free Partnership, </w:t>
            </w:r>
          </w:p>
          <w:p w14:paraId="642422C9"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European Society </w:t>
            </w:r>
          </w:p>
          <w:p w14:paraId="09263029"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for Medical </w:t>
            </w:r>
          </w:p>
          <w:p w14:paraId="709F9174"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Oncology; </w:t>
            </w:r>
          </w:p>
          <w:p w14:paraId="1C877C63" w14:textId="19125DA7" w:rsidR="00FE355D" w:rsidRPr="006B2CF5" w:rsidRDefault="00FE355D" w:rsidP="00360E79">
            <w:pPr>
              <w:rPr>
                <w:rFonts w:ascii="Times New Roman" w:hAnsi="Times New Roman" w:cs="Times New Roman"/>
              </w:rPr>
            </w:pPr>
            <w:r w:rsidRPr="006B2CF5">
              <w:rPr>
                <w:rFonts w:ascii="Times New Roman" w:hAnsi="Times New Roman" w:cs="Times New Roman"/>
              </w:rPr>
              <w:lastRenderedPageBreak/>
              <w:t>European Cancer Organization;</w:t>
            </w:r>
          </w:p>
          <w:p w14:paraId="5F08D71D"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European </w:t>
            </w:r>
          </w:p>
          <w:p w14:paraId="14BBA853" w14:textId="349BFB6A" w:rsidR="00FE355D" w:rsidRPr="006B2CF5" w:rsidRDefault="00FE355D" w:rsidP="00360E79">
            <w:pPr>
              <w:rPr>
                <w:rFonts w:ascii="Times New Roman" w:hAnsi="Times New Roman" w:cs="Times New Roman"/>
              </w:rPr>
            </w:pPr>
            <w:r w:rsidRPr="006B2CF5">
              <w:rPr>
                <w:rFonts w:ascii="Times New Roman" w:hAnsi="Times New Roman" w:cs="Times New Roman"/>
              </w:rPr>
              <w:t>Respiratory Socitey, European Cancer League</w:t>
            </w:r>
          </w:p>
          <w:p w14:paraId="7E354121" w14:textId="77777777" w:rsidR="00FE355D" w:rsidRPr="006B2CF5" w:rsidRDefault="00FE355D" w:rsidP="00360E79">
            <w:pPr>
              <w:rPr>
                <w:rFonts w:ascii="Times New Roman" w:hAnsi="Times New Roman" w:cs="Times New Roman"/>
              </w:rPr>
            </w:pPr>
          </w:p>
          <w:p w14:paraId="5C108C0B" w14:textId="77777777" w:rsidR="00FE355D" w:rsidRPr="006B2CF5" w:rsidRDefault="00FE355D" w:rsidP="00360E79">
            <w:pPr>
              <w:rPr>
                <w:rFonts w:ascii="Times New Roman" w:hAnsi="Times New Roman" w:cs="Times New Roman"/>
              </w:rPr>
            </w:pPr>
          </w:p>
          <w:p w14:paraId="01D961FC" w14:textId="77777777" w:rsidR="00FE355D" w:rsidRPr="006B2CF5" w:rsidRDefault="00FE355D" w:rsidP="00360E79">
            <w:pPr>
              <w:rPr>
                <w:rFonts w:ascii="Times New Roman" w:hAnsi="Times New Roman" w:cs="Times New Roman"/>
              </w:rPr>
            </w:pPr>
          </w:p>
          <w:p w14:paraId="0B90A7D0" w14:textId="77777777" w:rsidR="00FE355D" w:rsidRPr="006B2CF5" w:rsidRDefault="00FE355D" w:rsidP="00360E79">
            <w:pPr>
              <w:rPr>
                <w:rFonts w:ascii="Times New Roman" w:hAnsi="Times New Roman" w:cs="Times New Roman"/>
              </w:rPr>
            </w:pPr>
          </w:p>
        </w:tc>
        <w:tc>
          <w:tcPr>
            <w:tcW w:w="3896" w:type="dxa"/>
          </w:tcPr>
          <w:p w14:paraId="478290EF"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lastRenderedPageBreak/>
              <w:t xml:space="preserve">Tervitab algatust ja kutsub üles toetama ja olema radikaalsem maksustamise plaanides. Uusi tooteid reklaamitakse eksitavalt tervist vähem kahjustavana ja abivahendina suitsetamisest loobumisest. </w:t>
            </w:r>
            <w:r w:rsidRPr="006B2CF5">
              <w:rPr>
                <w:rFonts w:ascii="Times New Roman" w:hAnsi="Times New Roman" w:cs="Times New Roman"/>
              </w:rPr>
              <w:lastRenderedPageBreak/>
              <w:t>Tegelikkus on vastupidine. Tooted aitavad kaasa nikotiinisõltuvuse tekkimisele, võivad kahjustada aju ja reproduktiivtervist. Sotsiaalmeedias uute tubakatoodete vähem kahjulikkuse reklaam koostoimes madalama maksustamise tasemega teevad tooted noortele huvitavamaks ja kättesaadavamaks. 2024. aastal tehtud uuring Euroopa Koolides näitas, et 1/5 15-16 aastastest õpilastest on tarbinud e-sigarette viimase 30 päeva jooksul (19% poistest ja 25% tüdrukutest).</w:t>
            </w:r>
          </w:p>
          <w:p w14:paraId="76FEFE66"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Noorte (vanuses 16-29 aastat) seas on suutubaka (nt nikotiinipadjad jmt) tarbimise kasv märgatav: 2018. a 3%-lt 2024. a 18%-le. Rootsi üliõpilaste seas on tubakatoodete tarbijaid nt ca 29%. Ettepanekud on:</w:t>
            </w:r>
          </w:p>
          <w:p w14:paraId="2F727AF4"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1) maksustada kuumutatav tubakas ja sigaretid ühesuguse määraga;</w:t>
            </w:r>
          </w:p>
          <w:p w14:paraId="55E3ABB2"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2) maksustada kõiki tubakatooteid ühtemoodi;</w:t>
            </w:r>
          </w:p>
          <w:p w14:paraId="1A3EA954"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3) maksustada tubakatooteid nikotiinisisaldusest sõltumata;</w:t>
            </w:r>
          </w:p>
          <w:p w14:paraId="70F2B0F0"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4) vaadata iga-aastaselt üle määrasid tulenevalt inflatsioonist; </w:t>
            </w:r>
          </w:p>
          <w:p w14:paraId="297AD496"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5) lühendada üleminekuperioode.</w:t>
            </w:r>
          </w:p>
          <w:p w14:paraId="683A3975" w14:textId="77777777" w:rsidR="00FE355D" w:rsidRPr="006B2CF5" w:rsidRDefault="00FE355D" w:rsidP="00360E79">
            <w:pPr>
              <w:rPr>
                <w:rFonts w:ascii="Times New Roman" w:hAnsi="Times New Roman" w:cs="Times New Roman"/>
              </w:rPr>
            </w:pPr>
          </w:p>
        </w:tc>
        <w:tc>
          <w:tcPr>
            <w:tcW w:w="3342" w:type="dxa"/>
          </w:tcPr>
          <w:p w14:paraId="40B0E1FC" w14:textId="50DD46BA" w:rsidR="00FE355D" w:rsidRPr="006B2CF5" w:rsidRDefault="00612C12" w:rsidP="00360E79">
            <w:pPr>
              <w:rPr>
                <w:rFonts w:ascii="Times New Roman" w:hAnsi="Times New Roman" w:cs="Times New Roman"/>
              </w:rPr>
            </w:pPr>
            <w:r w:rsidRPr="006B2CF5">
              <w:rPr>
                <w:rFonts w:ascii="Times New Roman" w:hAnsi="Times New Roman" w:cs="Times New Roman"/>
              </w:rPr>
              <w:lastRenderedPageBreak/>
              <w:t>Arvesta</w:t>
            </w:r>
            <w:r w:rsidR="00B76DF3" w:rsidRPr="006B2CF5">
              <w:rPr>
                <w:rFonts w:ascii="Times New Roman" w:hAnsi="Times New Roman" w:cs="Times New Roman"/>
              </w:rPr>
              <w:t>tud</w:t>
            </w:r>
            <w:r w:rsidRPr="006B2CF5">
              <w:rPr>
                <w:rFonts w:ascii="Times New Roman" w:hAnsi="Times New Roman" w:cs="Times New Roman"/>
              </w:rPr>
              <w:t xml:space="preserve"> ettepanekutega punktides 1−3.</w:t>
            </w:r>
          </w:p>
          <w:p w14:paraId="143A177E" w14:textId="3854E9BC" w:rsidR="004E45AE" w:rsidRPr="006B2CF5" w:rsidRDefault="00A90969" w:rsidP="00360E79">
            <w:pPr>
              <w:rPr>
                <w:rFonts w:ascii="Times New Roman" w:hAnsi="Times New Roman" w:cs="Times New Roman"/>
              </w:rPr>
            </w:pPr>
            <w:r w:rsidRPr="006B2CF5">
              <w:rPr>
                <w:rFonts w:ascii="Times New Roman" w:hAnsi="Times New Roman" w:cs="Times New Roman"/>
              </w:rPr>
              <w:t>4)</w:t>
            </w:r>
            <w:r w:rsidR="004E45AE" w:rsidRPr="006B2CF5">
              <w:rPr>
                <w:rFonts w:ascii="Times New Roman" w:hAnsi="Times New Roman" w:cs="Times New Roman"/>
              </w:rPr>
              <w:t xml:space="preserve"> </w:t>
            </w:r>
            <w:r w:rsidR="00B76DF3" w:rsidRPr="006B2CF5">
              <w:rPr>
                <w:rFonts w:ascii="Times New Roman" w:hAnsi="Times New Roman" w:cs="Times New Roman"/>
              </w:rPr>
              <w:t>Iga-aastane aktsiisi alammäärade ülevaatamine</w:t>
            </w:r>
            <w:r w:rsidR="00D40A94" w:rsidRPr="006B2CF5">
              <w:rPr>
                <w:rFonts w:ascii="Times New Roman" w:hAnsi="Times New Roman" w:cs="Times New Roman"/>
              </w:rPr>
              <w:t xml:space="preserve"> </w:t>
            </w:r>
            <w:r w:rsidR="00283E69" w:rsidRPr="006B2CF5">
              <w:rPr>
                <w:rFonts w:ascii="Times New Roman" w:hAnsi="Times New Roman" w:cs="Times New Roman"/>
              </w:rPr>
              <w:t xml:space="preserve">on liialt suur halduskoormus ja </w:t>
            </w:r>
            <w:r w:rsidR="003D545A" w:rsidRPr="006B2CF5">
              <w:rPr>
                <w:rFonts w:ascii="Times New Roman" w:hAnsi="Times New Roman" w:cs="Times New Roman"/>
              </w:rPr>
              <w:t>ebamõistlik</w:t>
            </w:r>
            <w:r w:rsidR="005D1731" w:rsidRPr="006B2CF5">
              <w:rPr>
                <w:rFonts w:ascii="Times New Roman" w:hAnsi="Times New Roman" w:cs="Times New Roman"/>
              </w:rPr>
              <w:t xml:space="preserve">. Kolme aasta tagant </w:t>
            </w:r>
            <w:r w:rsidR="004E45AE" w:rsidRPr="006B2CF5">
              <w:rPr>
                <w:rFonts w:ascii="Times New Roman" w:hAnsi="Times New Roman" w:cs="Times New Roman"/>
              </w:rPr>
              <w:lastRenderedPageBreak/>
              <w:t>ülevaatamine peaks olema piisav.</w:t>
            </w:r>
          </w:p>
          <w:p w14:paraId="561F6DBD" w14:textId="3291130A" w:rsidR="00B76DF3" w:rsidRPr="006B2CF5" w:rsidRDefault="004E45AE" w:rsidP="00360E79">
            <w:pPr>
              <w:rPr>
                <w:rFonts w:ascii="Times New Roman" w:hAnsi="Times New Roman" w:cs="Times New Roman"/>
              </w:rPr>
            </w:pPr>
            <w:r w:rsidRPr="006B2CF5">
              <w:rPr>
                <w:rFonts w:ascii="Times New Roman" w:hAnsi="Times New Roman" w:cs="Times New Roman"/>
              </w:rPr>
              <w:t>5</w:t>
            </w:r>
            <w:r w:rsidR="00A90969" w:rsidRPr="006B2CF5">
              <w:rPr>
                <w:rFonts w:ascii="Times New Roman" w:hAnsi="Times New Roman" w:cs="Times New Roman"/>
              </w:rPr>
              <w:t>)</w:t>
            </w:r>
            <w:r w:rsidRPr="006B2CF5">
              <w:rPr>
                <w:rFonts w:ascii="Times New Roman" w:hAnsi="Times New Roman" w:cs="Times New Roman"/>
              </w:rPr>
              <w:t xml:space="preserve"> </w:t>
            </w:r>
            <w:r w:rsidR="003E0AAB" w:rsidRPr="006B2CF5">
              <w:rPr>
                <w:rFonts w:ascii="Times New Roman" w:hAnsi="Times New Roman" w:cs="Times New Roman"/>
              </w:rPr>
              <w:t xml:space="preserve">Osaliselt arvestatud. </w:t>
            </w:r>
            <w:r w:rsidR="00FE5F3E" w:rsidRPr="006B2CF5">
              <w:rPr>
                <w:rFonts w:ascii="Times New Roman" w:hAnsi="Times New Roman" w:cs="Times New Roman"/>
              </w:rPr>
              <w:t>Teeme ettepaneku alustada e</w:t>
            </w:r>
            <w:r w:rsidR="003E0AAB" w:rsidRPr="006B2CF5">
              <w:rPr>
                <w:rFonts w:ascii="Times New Roman" w:hAnsi="Times New Roman" w:cs="Times New Roman"/>
              </w:rPr>
              <w:t xml:space="preserve">-sigareti vedelike maksustamisega varem. </w:t>
            </w:r>
            <w:r w:rsidR="00D40A94" w:rsidRPr="006B2CF5">
              <w:rPr>
                <w:rFonts w:ascii="Times New Roman" w:hAnsi="Times New Roman" w:cs="Times New Roman"/>
              </w:rPr>
              <w:t xml:space="preserve"> </w:t>
            </w:r>
          </w:p>
          <w:p w14:paraId="7A7CDCF4" w14:textId="312E5D3A" w:rsidR="00FE5F3E" w:rsidRPr="006B2CF5" w:rsidRDefault="00FE5F3E" w:rsidP="00360E79">
            <w:pPr>
              <w:rPr>
                <w:rFonts w:ascii="Times New Roman" w:hAnsi="Times New Roman" w:cs="Times New Roman"/>
              </w:rPr>
            </w:pPr>
            <w:r w:rsidRPr="006B2CF5">
              <w:rPr>
                <w:rFonts w:ascii="Times New Roman" w:hAnsi="Times New Roman" w:cs="Times New Roman"/>
              </w:rPr>
              <w:t xml:space="preserve">Eestis maksustatakse uusi tubakatooteid alates 2018. aastast. </w:t>
            </w:r>
            <w:r w:rsidR="00BA5BC7" w:rsidRPr="006B2CF5">
              <w:rPr>
                <w:rFonts w:ascii="Times New Roman" w:hAnsi="Times New Roman" w:cs="Times New Roman"/>
              </w:rPr>
              <w:t xml:space="preserve">Eesti kaalub </w:t>
            </w:r>
            <w:r w:rsidR="00AB3218" w:rsidRPr="006B2CF5">
              <w:rPr>
                <w:rFonts w:ascii="Times New Roman" w:hAnsi="Times New Roman" w:cs="Times New Roman"/>
              </w:rPr>
              <w:t>üleminekuperioodi taotle</w:t>
            </w:r>
            <w:r w:rsidR="00145B26" w:rsidRPr="006B2CF5">
              <w:rPr>
                <w:rFonts w:ascii="Times New Roman" w:hAnsi="Times New Roman" w:cs="Times New Roman"/>
              </w:rPr>
              <w:t xml:space="preserve">mist </w:t>
            </w:r>
            <w:r w:rsidR="00BA5BC7" w:rsidRPr="006B2CF5">
              <w:rPr>
                <w:rFonts w:ascii="Times New Roman" w:hAnsi="Times New Roman" w:cs="Times New Roman"/>
              </w:rPr>
              <w:t xml:space="preserve">vaid suitsetamistubaka aktsiisi alammäära rakendamiseks </w:t>
            </w:r>
            <w:r w:rsidR="00145B26" w:rsidRPr="006B2CF5">
              <w:rPr>
                <w:rFonts w:ascii="Times New Roman" w:hAnsi="Times New Roman" w:cs="Times New Roman"/>
              </w:rPr>
              <w:t>juhul</w:t>
            </w:r>
            <w:r w:rsidR="00BA5BC7" w:rsidRPr="006B2CF5">
              <w:rPr>
                <w:rFonts w:ascii="Times New Roman" w:hAnsi="Times New Roman" w:cs="Times New Roman"/>
              </w:rPr>
              <w:t xml:space="preserve">, kui läbirääkimiste käigus ei vähendata </w:t>
            </w:r>
            <w:r w:rsidR="004D110E" w:rsidRPr="006B2CF5">
              <w:rPr>
                <w:rFonts w:ascii="Times New Roman" w:hAnsi="Times New Roman" w:cs="Times New Roman"/>
              </w:rPr>
              <w:t xml:space="preserve">kavandatud summat. </w:t>
            </w:r>
            <w:r w:rsidR="00BA5BC7" w:rsidRPr="006B2CF5">
              <w:rPr>
                <w:rFonts w:ascii="Times New Roman" w:hAnsi="Times New Roman" w:cs="Times New Roman"/>
              </w:rPr>
              <w:t xml:space="preserve"> </w:t>
            </w:r>
          </w:p>
        </w:tc>
      </w:tr>
      <w:tr w:rsidR="006B2CF5" w:rsidRPr="006B2CF5" w14:paraId="5087C4F3" w14:textId="27D4129C" w:rsidTr="00FE355D">
        <w:tc>
          <w:tcPr>
            <w:tcW w:w="1824" w:type="dxa"/>
          </w:tcPr>
          <w:p w14:paraId="1790F0AF"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lastRenderedPageBreak/>
              <w:t xml:space="preserve">Philip Morris </w:t>
            </w:r>
          </w:p>
          <w:p w14:paraId="55F33DA8" w14:textId="4198A223" w:rsidR="00FE355D" w:rsidRPr="006B2CF5" w:rsidRDefault="00FE355D" w:rsidP="00360E79">
            <w:pPr>
              <w:rPr>
                <w:rFonts w:ascii="Times New Roman" w:hAnsi="Times New Roman" w:cs="Times New Roman"/>
              </w:rPr>
            </w:pPr>
            <w:r w:rsidRPr="006B2CF5">
              <w:rPr>
                <w:rFonts w:ascii="Times New Roman" w:hAnsi="Times New Roman" w:cs="Times New Roman"/>
              </w:rPr>
              <w:t>Eesti</w:t>
            </w:r>
          </w:p>
        </w:tc>
        <w:tc>
          <w:tcPr>
            <w:tcW w:w="3896" w:type="dxa"/>
          </w:tcPr>
          <w:p w14:paraId="6F9149B8"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1) Kuumutatava tubaka maksubaas (aktsiisimäära ühik) võiks jääda liikmesriigi otsustada ja maksustamine ei tohiks sõltuda toodete kujust ja tüübist.</w:t>
            </w:r>
          </w:p>
          <w:p w14:paraId="33C60311"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2) Kuumutatava tubaka puhul täiendada definitsiooni, et kuumutamine ja aktiveerimine toimub põlemiseta;</w:t>
            </w:r>
          </w:p>
          <w:p w14:paraId="4E707A51"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3) Maksustada e-sigarettide vedelikke sõltumata nikotiinisisaldusest.</w:t>
            </w:r>
          </w:p>
          <w:p w14:paraId="4C1158C8"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4) Kaaluda põhjenduspunkti 36 ja artikli 28 lõike 4 väljajätmist ning põhjenduspunkti 34 ja artikkel 12 lõike 5 muutmist, sest sätted tekitavad küsimusi kooskõla kohta EL toimimise lepingu artikliga 290 seoses liikmesriigi õigusega otsustada maksumäärasid. Inflatsioonitaseme arvestamise korral oleks mõistlik </w:t>
            </w:r>
            <w:r w:rsidRPr="006B2CF5">
              <w:rPr>
                <w:rFonts w:ascii="Times New Roman" w:hAnsi="Times New Roman" w:cs="Times New Roman"/>
              </w:rPr>
              <w:lastRenderedPageBreak/>
              <w:t>lähtuda ühtsetest reeglitest kõikidele aktsiisikaupadele. Hetkel pakutakse tubakadirektiivis erinevat lahendust võrreldes energiadirektiiviga.</w:t>
            </w:r>
          </w:p>
        </w:tc>
        <w:tc>
          <w:tcPr>
            <w:tcW w:w="3342" w:type="dxa"/>
          </w:tcPr>
          <w:p w14:paraId="7716A8CF" w14:textId="5ABB3856" w:rsidR="00FE355D" w:rsidRPr="006B2CF5" w:rsidRDefault="004D110E" w:rsidP="00360E79">
            <w:pPr>
              <w:rPr>
                <w:rFonts w:ascii="Times New Roman" w:hAnsi="Times New Roman" w:cs="Times New Roman"/>
              </w:rPr>
            </w:pPr>
            <w:r w:rsidRPr="006B2CF5">
              <w:rPr>
                <w:rFonts w:ascii="Times New Roman" w:hAnsi="Times New Roman" w:cs="Times New Roman"/>
              </w:rPr>
              <w:lastRenderedPageBreak/>
              <w:t xml:space="preserve">1) </w:t>
            </w:r>
            <w:r w:rsidR="00187568" w:rsidRPr="006B2CF5">
              <w:rPr>
                <w:rFonts w:ascii="Times New Roman" w:hAnsi="Times New Roman" w:cs="Times New Roman"/>
              </w:rPr>
              <w:t xml:space="preserve">Kooskõlas direktiivi eelnõuga </w:t>
            </w:r>
            <w:r w:rsidR="0034762B" w:rsidRPr="006B2CF5">
              <w:rPr>
                <w:rFonts w:ascii="Times New Roman" w:hAnsi="Times New Roman" w:cs="Times New Roman"/>
              </w:rPr>
              <w:t>otsustab ühiku liikmesriik</w:t>
            </w:r>
            <w:r w:rsidR="00145B26" w:rsidRPr="006B2CF5">
              <w:rPr>
                <w:rFonts w:ascii="Times New Roman" w:hAnsi="Times New Roman" w:cs="Times New Roman"/>
              </w:rPr>
              <w:t>.</w:t>
            </w:r>
          </w:p>
          <w:p w14:paraId="6D4EB392" w14:textId="190CACEE" w:rsidR="0034762B" w:rsidRPr="006B2CF5" w:rsidRDefault="0034762B" w:rsidP="00360E79">
            <w:pPr>
              <w:rPr>
                <w:rFonts w:ascii="Times New Roman" w:hAnsi="Times New Roman" w:cs="Times New Roman"/>
              </w:rPr>
            </w:pPr>
            <w:r w:rsidRPr="006B2CF5">
              <w:rPr>
                <w:rFonts w:ascii="Times New Roman" w:hAnsi="Times New Roman" w:cs="Times New Roman"/>
              </w:rPr>
              <w:t xml:space="preserve">2) Ei ole arvestatud. Maksustamise mõttes ei ole </w:t>
            </w:r>
            <w:r w:rsidR="00145B26" w:rsidRPr="006B2CF5">
              <w:rPr>
                <w:rFonts w:ascii="Times New Roman" w:hAnsi="Times New Roman" w:cs="Times New Roman"/>
              </w:rPr>
              <w:t>määrav,</w:t>
            </w:r>
            <w:r w:rsidR="009C15C3" w:rsidRPr="006B2CF5">
              <w:rPr>
                <w:rFonts w:ascii="Times New Roman" w:hAnsi="Times New Roman" w:cs="Times New Roman"/>
              </w:rPr>
              <w:t xml:space="preserve"> </w:t>
            </w:r>
            <w:r w:rsidRPr="006B2CF5">
              <w:rPr>
                <w:rFonts w:ascii="Times New Roman" w:hAnsi="Times New Roman" w:cs="Times New Roman"/>
              </w:rPr>
              <w:t>kas t</w:t>
            </w:r>
            <w:r w:rsidR="00A03BF6" w:rsidRPr="006B2CF5">
              <w:rPr>
                <w:rFonts w:ascii="Times New Roman" w:hAnsi="Times New Roman" w:cs="Times New Roman"/>
              </w:rPr>
              <w:t xml:space="preserve">ubakatoodet </w:t>
            </w:r>
            <w:r w:rsidR="00B36042" w:rsidRPr="006B2CF5">
              <w:rPr>
                <w:rFonts w:ascii="Times New Roman" w:hAnsi="Times New Roman" w:cs="Times New Roman"/>
              </w:rPr>
              <w:t xml:space="preserve">tarbitakse </w:t>
            </w:r>
            <w:r w:rsidR="00A03BF6" w:rsidRPr="006B2CF5">
              <w:rPr>
                <w:rFonts w:ascii="Times New Roman" w:hAnsi="Times New Roman" w:cs="Times New Roman"/>
              </w:rPr>
              <w:t>kuumuta</w:t>
            </w:r>
            <w:r w:rsidR="00B36042" w:rsidRPr="006B2CF5">
              <w:rPr>
                <w:rFonts w:ascii="Times New Roman" w:hAnsi="Times New Roman" w:cs="Times New Roman"/>
              </w:rPr>
              <w:t xml:space="preserve">mise </w:t>
            </w:r>
            <w:r w:rsidR="00A03BF6" w:rsidRPr="006B2CF5">
              <w:rPr>
                <w:rFonts w:ascii="Times New Roman" w:hAnsi="Times New Roman" w:cs="Times New Roman"/>
              </w:rPr>
              <w:t>või põleta</w:t>
            </w:r>
            <w:r w:rsidR="00B36042" w:rsidRPr="006B2CF5">
              <w:rPr>
                <w:rFonts w:ascii="Times New Roman" w:hAnsi="Times New Roman" w:cs="Times New Roman"/>
              </w:rPr>
              <w:t>mise teel.</w:t>
            </w:r>
          </w:p>
          <w:p w14:paraId="04EF045D" w14:textId="6890AEAB" w:rsidR="00B36042" w:rsidRPr="006B2CF5" w:rsidRDefault="00B36042" w:rsidP="00360E79">
            <w:pPr>
              <w:rPr>
                <w:rFonts w:ascii="Times New Roman" w:hAnsi="Times New Roman" w:cs="Times New Roman"/>
              </w:rPr>
            </w:pPr>
            <w:r w:rsidRPr="006B2CF5">
              <w:rPr>
                <w:rFonts w:ascii="Times New Roman" w:hAnsi="Times New Roman" w:cs="Times New Roman"/>
              </w:rPr>
              <w:t>3)</w:t>
            </w:r>
            <w:r w:rsidR="00A547D1" w:rsidRPr="006B2CF5">
              <w:rPr>
                <w:rFonts w:ascii="Times New Roman" w:hAnsi="Times New Roman" w:cs="Times New Roman"/>
              </w:rPr>
              <w:t xml:space="preserve"> </w:t>
            </w:r>
            <w:r w:rsidR="00253A51" w:rsidRPr="006B2CF5">
              <w:rPr>
                <w:rFonts w:ascii="Times New Roman" w:hAnsi="Times New Roman" w:cs="Times New Roman"/>
              </w:rPr>
              <w:t>Nõus</w:t>
            </w:r>
            <w:r w:rsidR="00DF3437" w:rsidRPr="006B2CF5">
              <w:rPr>
                <w:rFonts w:ascii="Times New Roman" w:hAnsi="Times New Roman" w:cs="Times New Roman"/>
              </w:rPr>
              <w:t>, vt eespool vastuseid</w:t>
            </w:r>
          </w:p>
          <w:p w14:paraId="0DDABF45" w14:textId="51935F0B" w:rsidR="0065546A" w:rsidRPr="006B2CF5" w:rsidRDefault="0065546A" w:rsidP="00360E79">
            <w:pPr>
              <w:rPr>
                <w:rFonts w:ascii="Times New Roman" w:hAnsi="Times New Roman" w:cs="Times New Roman"/>
              </w:rPr>
            </w:pPr>
            <w:r w:rsidRPr="006B2CF5">
              <w:rPr>
                <w:rFonts w:ascii="Times New Roman" w:hAnsi="Times New Roman" w:cs="Times New Roman"/>
              </w:rPr>
              <w:t>4) Arvestatud</w:t>
            </w:r>
            <w:r w:rsidR="00132A6F" w:rsidRPr="006B2CF5">
              <w:rPr>
                <w:rFonts w:ascii="Times New Roman" w:hAnsi="Times New Roman" w:cs="Times New Roman"/>
              </w:rPr>
              <w:t xml:space="preserve"> seisukohtade koostamisel.</w:t>
            </w:r>
            <w:r w:rsidRPr="006B2CF5">
              <w:rPr>
                <w:rFonts w:ascii="Times New Roman" w:hAnsi="Times New Roman" w:cs="Times New Roman"/>
              </w:rPr>
              <w:t xml:space="preserve"> </w:t>
            </w:r>
          </w:p>
        </w:tc>
      </w:tr>
      <w:tr w:rsidR="006B2CF5" w:rsidRPr="006B2CF5" w14:paraId="06931AC7" w14:textId="3A147BF7" w:rsidTr="00FE355D">
        <w:tc>
          <w:tcPr>
            <w:tcW w:w="1824" w:type="dxa"/>
          </w:tcPr>
          <w:p w14:paraId="7EF05E1B"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Tubakatootjate</w:t>
            </w:r>
          </w:p>
          <w:p w14:paraId="32E9EFDC"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Eesti </w:t>
            </w:r>
          </w:p>
          <w:p w14:paraId="039B8562" w14:textId="371B71CF" w:rsidR="00FE355D" w:rsidRPr="006B2CF5" w:rsidRDefault="00FE355D" w:rsidP="00360E79">
            <w:pPr>
              <w:rPr>
                <w:rFonts w:ascii="Times New Roman" w:hAnsi="Times New Roman" w:cs="Times New Roman"/>
              </w:rPr>
            </w:pPr>
            <w:r w:rsidRPr="006B2CF5">
              <w:rPr>
                <w:rFonts w:ascii="Times New Roman" w:hAnsi="Times New Roman" w:cs="Times New Roman"/>
              </w:rPr>
              <w:t>Assotsiatsioon</w:t>
            </w:r>
          </w:p>
        </w:tc>
        <w:tc>
          <w:tcPr>
            <w:tcW w:w="3896" w:type="dxa"/>
          </w:tcPr>
          <w:p w14:paraId="0058B1AF"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1) Kaotada alammäära nõue. Kehtivuse korral maksimaalne tõus  sigarettidele 180 € 1000 tk. Arvestades inflatsiooni alates 2011 oleks mõistlik tõsta kuni 155 € 1000 tk. Mõjusid on hinnatud valesti. Vaid 5% sigarettidest EL-s on seotud piiriüleste voogudega. Alammäära tõus 215 eurole soodustab salaturu kasvu. KPMG uuringu kohaselt on 1,6 miljardit illegaalset sigaretti seotud EL väliste riikidega. Komisjon on hinnatundlikkust alahinnanud ja maksutulude kasvu ülehinnanud.</w:t>
            </w:r>
          </w:p>
          <w:p w14:paraId="65A53913"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2) Suitsetamistubaka aktsiis peaks olema madalam sigarettide aktsiisist.</w:t>
            </w:r>
          </w:p>
          <w:p w14:paraId="0E8B7815"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3) Selgem oleks, kui kuumutatava tubaka aktsiisi alammäär oleks vaid kilogrammi põhine.</w:t>
            </w:r>
          </w:p>
          <w:p w14:paraId="178A67E4"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4)Maksustada e-sigareti vedelikke nikotiinisisaldusest sõltumata ja maksimaalne alammäär võiks olla 0,30 eurot ml kohta.</w:t>
            </w:r>
          </w:p>
          <w:p w14:paraId="33C05A63"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5) Kehtestada nikotiinipatjade alammääraks 25 €/kg. EL keskmine maksustamise tase on 50 €/kg. Liiga kõrge aktsiisitõus (143 €-le) soodustab salaturgu ja sunnib 8 riiki 15st tõstma järsult aktsiisi.</w:t>
            </w:r>
          </w:p>
          <w:p w14:paraId="75586985"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6) „Muude nikotiinitoodete“ määratlus on ebaselge. Võrdse kohtlemise eesmärgil nikotiinipatjadega, kehtestada alammääraks 25 €/kg.   </w:t>
            </w:r>
          </w:p>
          <w:p w14:paraId="5BD50030"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6) Inflatsiooniga korrigeerimine peaks jääma liikmesriigi otsustada. Puudub selgus, miks komisjon pakub korrigeerimiseks 1/3 määrast mitte 100%.</w:t>
            </w:r>
          </w:p>
          <w:p w14:paraId="1575086F" w14:textId="77777777" w:rsidR="00FE355D" w:rsidRPr="006B2CF5" w:rsidRDefault="00FE355D" w:rsidP="00360E79">
            <w:pPr>
              <w:rPr>
                <w:rFonts w:ascii="Times New Roman" w:hAnsi="Times New Roman" w:cs="Times New Roman"/>
              </w:rPr>
            </w:pPr>
          </w:p>
          <w:p w14:paraId="45D13961"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Eraldi seisukoht EL omavahendite teemal (! see ei ole aktsiisidirektiivi eelnõu teema). Tubakatoodete aktsiisitulust 15% suunamine EL eelarvesse kahjustaks suuremas ulatuses just EL piiririike, nõrgestaks </w:t>
            </w:r>
            <w:r w:rsidRPr="006B2CF5">
              <w:rPr>
                <w:rFonts w:ascii="Times New Roman" w:hAnsi="Times New Roman" w:cs="Times New Roman"/>
              </w:rPr>
              <w:lastRenderedPageBreak/>
              <w:t>piirikontrolli ja mõjutaks salaturgu. Sellega karistatakse riike, kes kaitsevad EL välispiire ja süvendatakse piirkondlikku ebavõrdust. Assotsiatsioon ei toeta seda.</w:t>
            </w:r>
          </w:p>
        </w:tc>
        <w:tc>
          <w:tcPr>
            <w:tcW w:w="3342" w:type="dxa"/>
          </w:tcPr>
          <w:p w14:paraId="01D84300" w14:textId="77777777" w:rsidR="000C393B" w:rsidRPr="006B2CF5" w:rsidRDefault="00090248" w:rsidP="006E71DB">
            <w:pPr>
              <w:rPr>
                <w:rFonts w:ascii="Times New Roman" w:hAnsi="Times New Roman" w:cs="Times New Roman"/>
              </w:rPr>
            </w:pPr>
            <w:r w:rsidRPr="006B2CF5">
              <w:rPr>
                <w:rFonts w:ascii="Times New Roman" w:hAnsi="Times New Roman" w:cs="Times New Roman"/>
              </w:rPr>
              <w:lastRenderedPageBreak/>
              <w:t>Osaliselt arvestatud</w:t>
            </w:r>
            <w:r w:rsidR="0008723A" w:rsidRPr="006B2CF5">
              <w:rPr>
                <w:rFonts w:ascii="Times New Roman" w:hAnsi="Times New Roman" w:cs="Times New Roman"/>
              </w:rPr>
              <w:t>.</w:t>
            </w:r>
          </w:p>
          <w:p w14:paraId="34C807CF" w14:textId="1A48C47A" w:rsidR="0019113C" w:rsidRPr="006B2CF5" w:rsidRDefault="0008723A" w:rsidP="000C393B">
            <w:pPr>
              <w:rPr>
                <w:rFonts w:ascii="Times New Roman" w:hAnsi="Times New Roman" w:cs="Times New Roman"/>
              </w:rPr>
            </w:pPr>
            <w:r w:rsidRPr="006B2CF5">
              <w:rPr>
                <w:rFonts w:ascii="Times New Roman" w:hAnsi="Times New Roman" w:cs="Times New Roman"/>
              </w:rPr>
              <w:t xml:space="preserve">Suitsetamistubaka aktsiisi alammäära puhul </w:t>
            </w:r>
            <w:r w:rsidR="00F16E3D" w:rsidRPr="006B2CF5">
              <w:rPr>
                <w:rFonts w:ascii="Times New Roman" w:hAnsi="Times New Roman" w:cs="Times New Roman"/>
              </w:rPr>
              <w:t>on plaan taotleda üleminekuperioodi</w:t>
            </w:r>
            <w:r w:rsidR="006E71DB" w:rsidRPr="006B2CF5">
              <w:rPr>
                <w:rFonts w:ascii="Times New Roman" w:hAnsi="Times New Roman" w:cs="Times New Roman"/>
              </w:rPr>
              <w:t>, kui alammäära ei vähendata</w:t>
            </w:r>
            <w:r w:rsidR="00F16E3D" w:rsidRPr="006B2CF5">
              <w:rPr>
                <w:rFonts w:ascii="Times New Roman" w:hAnsi="Times New Roman" w:cs="Times New Roman"/>
              </w:rPr>
              <w:t>.</w:t>
            </w:r>
            <w:r w:rsidR="006E71DB" w:rsidRPr="006B2CF5">
              <w:rPr>
                <w:rFonts w:ascii="Times New Roman" w:hAnsi="Times New Roman" w:cs="Times New Roman"/>
              </w:rPr>
              <w:t xml:space="preserve"> </w:t>
            </w:r>
          </w:p>
          <w:p w14:paraId="1586E5F4" w14:textId="7251AA0C" w:rsidR="00B35A80" w:rsidRPr="006B2CF5" w:rsidRDefault="0070616D" w:rsidP="006E71DB">
            <w:pPr>
              <w:rPr>
                <w:rFonts w:ascii="Times New Roman" w:hAnsi="Times New Roman" w:cs="Times New Roman"/>
              </w:rPr>
            </w:pPr>
            <w:r w:rsidRPr="006B2CF5">
              <w:rPr>
                <w:rFonts w:ascii="Times New Roman" w:hAnsi="Times New Roman" w:cs="Times New Roman"/>
              </w:rPr>
              <w:t xml:space="preserve">3) </w:t>
            </w:r>
            <w:r w:rsidR="0019113C" w:rsidRPr="006B2CF5">
              <w:rPr>
                <w:rFonts w:ascii="Times New Roman" w:hAnsi="Times New Roman" w:cs="Times New Roman"/>
              </w:rPr>
              <w:t xml:space="preserve">Kuumutatava tubaka aktsiisimäära ühikut saab </w:t>
            </w:r>
            <w:r w:rsidR="00D941F3" w:rsidRPr="006B2CF5">
              <w:rPr>
                <w:rFonts w:ascii="Times New Roman" w:hAnsi="Times New Roman" w:cs="Times New Roman"/>
              </w:rPr>
              <w:t>liikmes</w:t>
            </w:r>
            <w:r w:rsidR="0019113C" w:rsidRPr="006B2CF5">
              <w:rPr>
                <w:rFonts w:ascii="Times New Roman" w:hAnsi="Times New Roman" w:cs="Times New Roman"/>
              </w:rPr>
              <w:t>riik valida.</w:t>
            </w:r>
          </w:p>
          <w:p w14:paraId="73A1B8A4" w14:textId="4C026F87" w:rsidR="000D230F" w:rsidRPr="006B2CF5" w:rsidRDefault="0070616D" w:rsidP="006E71DB">
            <w:pPr>
              <w:rPr>
                <w:rFonts w:ascii="Times New Roman" w:hAnsi="Times New Roman" w:cs="Times New Roman"/>
              </w:rPr>
            </w:pPr>
            <w:r w:rsidRPr="006B2CF5">
              <w:rPr>
                <w:rFonts w:ascii="Times New Roman" w:hAnsi="Times New Roman" w:cs="Times New Roman"/>
              </w:rPr>
              <w:t xml:space="preserve">4) </w:t>
            </w:r>
            <w:r w:rsidR="00B35A80" w:rsidRPr="006B2CF5">
              <w:rPr>
                <w:rFonts w:ascii="Times New Roman" w:hAnsi="Times New Roman" w:cs="Times New Roman"/>
              </w:rPr>
              <w:t>E-sigareti vedelikke maksustatakse Eestis nikotiinisis</w:t>
            </w:r>
            <w:r w:rsidR="000D230F" w:rsidRPr="006B2CF5">
              <w:rPr>
                <w:rFonts w:ascii="Times New Roman" w:hAnsi="Times New Roman" w:cs="Times New Roman"/>
              </w:rPr>
              <w:t>aldusest sõltumata ja nii on kavas jätkata.</w:t>
            </w:r>
            <w:r w:rsidR="00A84DF6" w:rsidRPr="006B2CF5">
              <w:rPr>
                <w:rFonts w:ascii="Times New Roman" w:hAnsi="Times New Roman" w:cs="Times New Roman"/>
              </w:rPr>
              <w:t xml:space="preserve"> Direktiivi eelnõu võimaldab seda.</w:t>
            </w:r>
          </w:p>
          <w:p w14:paraId="1480434C" w14:textId="61BBC962" w:rsidR="000E2F32" w:rsidRPr="006B2CF5" w:rsidRDefault="0070616D" w:rsidP="006E71DB">
            <w:pPr>
              <w:rPr>
                <w:rFonts w:ascii="Times New Roman" w:hAnsi="Times New Roman" w:cs="Times New Roman"/>
              </w:rPr>
            </w:pPr>
            <w:r w:rsidRPr="006B2CF5">
              <w:rPr>
                <w:rFonts w:ascii="Times New Roman" w:hAnsi="Times New Roman" w:cs="Times New Roman"/>
              </w:rPr>
              <w:t xml:space="preserve">5) </w:t>
            </w:r>
            <w:r w:rsidR="00514402" w:rsidRPr="006B2CF5">
              <w:rPr>
                <w:rFonts w:ascii="Times New Roman" w:hAnsi="Times New Roman" w:cs="Times New Roman"/>
              </w:rPr>
              <w:t>Nikotiinipa</w:t>
            </w:r>
            <w:r w:rsidR="00433D10" w:rsidRPr="006B2CF5">
              <w:rPr>
                <w:rFonts w:ascii="Times New Roman" w:hAnsi="Times New Roman" w:cs="Times New Roman"/>
              </w:rPr>
              <w:t>tjade aktsiis</w:t>
            </w:r>
            <w:r w:rsidR="0026453D" w:rsidRPr="006B2CF5">
              <w:rPr>
                <w:rFonts w:ascii="Times New Roman" w:hAnsi="Times New Roman" w:cs="Times New Roman"/>
              </w:rPr>
              <w:t xml:space="preserve"> Eestis on 124 eurot kilogrammi </w:t>
            </w:r>
            <w:r w:rsidR="00142C1A" w:rsidRPr="006B2CF5">
              <w:rPr>
                <w:rFonts w:ascii="Times New Roman" w:hAnsi="Times New Roman" w:cs="Times New Roman"/>
              </w:rPr>
              <w:t xml:space="preserve">kohta </w:t>
            </w:r>
            <w:r w:rsidR="0026453D" w:rsidRPr="006B2CF5">
              <w:rPr>
                <w:rFonts w:ascii="Times New Roman" w:hAnsi="Times New Roman" w:cs="Times New Roman"/>
              </w:rPr>
              <w:t xml:space="preserve">2025. aastal. </w:t>
            </w:r>
            <w:r w:rsidRPr="006B2CF5">
              <w:rPr>
                <w:rFonts w:ascii="Times New Roman" w:hAnsi="Times New Roman" w:cs="Times New Roman"/>
              </w:rPr>
              <w:t>P</w:t>
            </w:r>
            <w:r w:rsidR="0026453D" w:rsidRPr="006B2CF5">
              <w:rPr>
                <w:rFonts w:ascii="Times New Roman" w:hAnsi="Times New Roman" w:cs="Times New Roman"/>
              </w:rPr>
              <w:t xml:space="preserve">uudub põhjus </w:t>
            </w:r>
            <w:r w:rsidR="00C56B4A" w:rsidRPr="006B2CF5">
              <w:rPr>
                <w:rFonts w:ascii="Times New Roman" w:hAnsi="Times New Roman" w:cs="Times New Roman"/>
              </w:rPr>
              <w:t>e</w:t>
            </w:r>
            <w:r w:rsidRPr="006B2CF5">
              <w:rPr>
                <w:rFonts w:ascii="Times New Roman" w:hAnsi="Times New Roman" w:cs="Times New Roman"/>
              </w:rPr>
              <w:t>s</w:t>
            </w:r>
            <w:r w:rsidR="00C56B4A" w:rsidRPr="006B2CF5">
              <w:rPr>
                <w:rFonts w:ascii="Times New Roman" w:hAnsi="Times New Roman" w:cs="Times New Roman"/>
              </w:rPr>
              <w:t>itada ettepanek alammääraks 25 €/kg.</w:t>
            </w:r>
            <w:r w:rsidR="000E2F32" w:rsidRPr="006B2CF5">
              <w:rPr>
                <w:rFonts w:ascii="Times New Roman" w:hAnsi="Times New Roman" w:cs="Times New Roman"/>
              </w:rPr>
              <w:t xml:space="preserve"> </w:t>
            </w:r>
          </w:p>
          <w:p w14:paraId="3EE48ED1" w14:textId="2FA51905" w:rsidR="00AD498D" w:rsidRPr="006B2CF5" w:rsidRDefault="0070616D" w:rsidP="00A80EE6">
            <w:pPr>
              <w:rPr>
                <w:rFonts w:ascii="Times New Roman" w:hAnsi="Times New Roman" w:cs="Times New Roman"/>
              </w:rPr>
            </w:pPr>
            <w:r w:rsidRPr="006B2CF5">
              <w:rPr>
                <w:rFonts w:ascii="Times New Roman" w:hAnsi="Times New Roman" w:cs="Times New Roman"/>
              </w:rPr>
              <w:t>6)</w:t>
            </w:r>
            <w:r w:rsidR="00A80EE6" w:rsidRPr="006B2CF5">
              <w:rPr>
                <w:rFonts w:ascii="Times New Roman" w:hAnsi="Times New Roman" w:cs="Times New Roman"/>
              </w:rPr>
              <w:t xml:space="preserve"> ja 7) A</w:t>
            </w:r>
            <w:r w:rsidRPr="006B2CF5">
              <w:rPr>
                <w:rFonts w:ascii="Times New Roman" w:hAnsi="Times New Roman" w:cs="Times New Roman"/>
              </w:rPr>
              <w:t>rvestatud</w:t>
            </w:r>
            <w:r w:rsidR="00A80EE6" w:rsidRPr="006B2CF5">
              <w:rPr>
                <w:rFonts w:ascii="Times New Roman" w:hAnsi="Times New Roman" w:cs="Times New Roman"/>
              </w:rPr>
              <w:t xml:space="preserve"> ettepanekute koostamisel</w:t>
            </w:r>
          </w:p>
        </w:tc>
      </w:tr>
      <w:tr w:rsidR="006B2CF5" w:rsidRPr="006B2CF5" w14:paraId="64E219B9" w14:textId="35BD7089" w:rsidTr="00FE355D">
        <w:tc>
          <w:tcPr>
            <w:tcW w:w="1824" w:type="dxa"/>
          </w:tcPr>
          <w:p w14:paraId="54770448"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Madventuros OÜ</w:t>
            </w:r>
          </w:p>
        </w:tc>
        <w:tc>
          <w:tcPr>
            <w:tcW w:w="3896" w:type="dxa"/>
          </w:tcPr>
          <w:p w14:paraId="74EC1CA3"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1) Enne uute ja traditsiooniliste tubakatoodete lugemist võrdväärselt kahjulikuks ja vastavalt maksustamist, tuleks uute toodete kahjulikkus tõendada.</w:t>
            </w:r>
          </w:p>
          <w:p w14:paraId="21139B4B"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2) Arvestatud ei ole e-sigareti vedelike salaturu ulatusega, mis Eesti puhul ulatub 60%. Keelud ja piirangud soodustavad salaturu arengut.</w:t>
            </w:r>
          </w:p>
          <w:p w14:paraId="08394C50"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3) Tubakaga seonduvad tooted (e-sigarettide vedelikud, nikotiinipadjad)  tuleks lugeda nikotiinitoodeteks, kuna puudub kokkupuude tubakataimega.</w:t>
            </w:r>
          </w:p>
          <w:p w14:paraId="19315828"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4) Tubakaga seotud toodete puhul välistada väärtuseline aktsiis ja kehtestada vaid kogusel põhinev alammäär (kg/ml). See soodustab tervist vähem kahjustavate toodete tarbimist.</w:t>
            </w:r>
          </w:p>
          <w:p w14:paraId="150FA7C3"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5) Mitte toetada nikotiinisisaldusest sõltuvat maksustamist, see oleks koormav ja soodustaks maksupettusi.</w:t>
            </w:r>
          </w:p>
          <w:p w14:paraId="14A3A448"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6) Mitte siduda tubakaga seotud toodete alammäära THI muutustega. See tagaks vähem kahjulike toodete maksuruumi paindlikkuse ja jätaks riigile suurema otsustusõiguse.</w:t>
            </w:r>
          </w:p>
        </w:tc>
        <w:tc>
          <w:tcPr>
            <w:tcW w:w="3342" w:type="dxa"/>
          </w:tcPr>
          <w:p w14:paraId="6C396164" w14:textId="76E539EC" w:rsidR="00FE355D" w:rsidRPr="006B2CF5" w:rsidRDefault="00407F04" w:rsidP="00360E79">
            <w:pPr>
              <w:rPr>
                <w:rFonts w:ascii="Times New Roman" w:hAnsi="Times New Roman" w:cs="Times New Roman"/>
              </w:rPr>
            </w:pPr>
            <w:r w:rsidRPr="006B2CF5">
              <w:rPr>
                <w:rFonts w:ascii="Times New Roman" w:hAnsi="Times New Roman" w:cs="Times New Roman"/>
              </w:rPr>
              <w:t xml:space="preserve">1) </w:t>
            </w:r>
            <w:r w:rsidR="00AC46D2" w:rsidRPr="006B2CF5">
              <w:rPr>
                <w:rFonts w:ascii="Times New Roman" w:hAnsi="Times New Roman" w:cs="Times New Roman"/>
              </w:rPr>
              <w:t xml:space="preserve">Tubakatoodete maksustamisel </w:t>
            </w:r>
            <w:r w:rsidR="000421BF" w:rsidRPr="006B2CF5">
              <w:rPr>
                <w:rFonts w:ascii="Times New Roman" w:hAnsi="Times New Roman" w:cs="Times New Roman"/>
              </w:rPr>
              <w:t xml:space="preserve">ei </w:t>
            </w:r>
            <w:r w:rsidR="00F87C1D" w:rsidRPr="006B2CF5">
              <w:rPr>
                <w:rFonts w:ascii="Times New Roman" w:hAnsi="Times New Roman" w:cs="Times New Roman"/>
              </w:rPr>
              <w:t>lähtuta toodete kahjulikkuse astmest</w:t>
            </w:r>
            <w:r w:rsidR="00EE6AFF" w:rsidRPr="006B2CF5">
              <w:rPr>
                <w:rFonts w:ascii="Times New Roman" w:hAnsi="Times New Roman" w:cs="Times New Roman"/>
              </w:rPr>
              <w:t xml:space="preserve"> (suur</w:t>
            </w:r>
            <w:r w:rsidR="00E47822" w:rsidRPr="006B2CF5">
              <w:rPr>
                <w:rFonts w:ascii="Times New Roman" w:hAnsi="Times New Roman" w:cs="Times New Roman"/>
              </w:rPr>
              <w:t>,</w:t>
            </w:r>
            <w:r w:rsidR="00EE6AFF" w:rsidRPr="006B2CF5">
              <w:rPr>
                <w:rFonts w:ascii="Times New Roman" w:hAnsi="Times New Roman" w:cs="Times New Roman"/>
              </w:rPr>
              <w:t xml:space="preserve"> </w:t>
            </w:r>
            <w:r w:rsidR="00A80EE6" w:rsidRPr="006B2CF5">
              <w:rPr>
                <w:rFonts w:ascii="Times New Roman" w:hAnsi="Times New Roman" w:cs="Times New Roman"/>
              </w:rPr>
              <w:t xml:space="preserve">keskmine või </w:t>
            </w:r>
            <w:r w:rsidR="00EE6AFF" w:rsidRPr="006B2CF5">
              <w:rPr>
                <w:rFonts w:ascii="Times New Roman" w:hAnsi="Times New Roman" w:cs="Times New Roman"/>
              </w:rPr>
              <w:t>väiksem kahju)</w:t>
            </w:r>
            <w:r w:rsidR="00F87C1D" w:rsidRPr="006B2CF5">
              <w:rPr>
                <w:rFonts w:ascii="Times New Roman" w:hAnsi="Times New Roman" w:cs="Times New Roman"/>
              </w:rPr>
              <w:t>.</w:t>
            </w:r>
          </w:p>
          <w:p w14:paraId="7090D6AF" w14:textId="0071037A" w:rsidR="00CF16C6" w:rsidRPr="006B2CF5" w:rsidRDefault="00CF16C6" w:rsidP="00360E79">
            <w:pPr>
              <w:rPr>
                <w:rFonts w:ascii="Times New Roman" w:hAnsi="Times New Roman" w:cs="Times New Roman"/>
              </w:rPr>
            </w:pPr>
            <w:r w:rsidRPr="006B2CF5">
              <w:rPr>
                <w:rFonts w:ascii="Times New Roman" w:hAnsi="Times New Roman" w:cs="Times New Roman"/>
              </w:rPr>
              <w:t xml:space="preserve">Ei ole metoodikat, kuidas mõõta </w:t>
            </w:r>
          </w:p>
          <w:p w14:paraId="13F16A2A" w14:textId="4518571A" w:rsidR="00CF16C6" w:rsidRPr="006B2CF5" w:rsidRDefault="00E47822" w:rsidP="00360E79">
            <w:pPr>
              <w:rPr>
                <w:rFonts w:ascii="Times New Roman" w:hAnsi="Times New Roman" w:cs="Times New Roman"/>
              </w:rPr>
            </w:pPr>
            <w:r w:rsidRPr="006B2CF5">
              <w:rPr>
                <w:rFonts w:ascii="Times New Roman" w:hAnsi="Times New Roman" w:cs="Times New Roman"/>
              </w:rPr>
              <w:t>k</w:t>
            </w:r>
            <w:r w:rsidR="00CF16C6" w:rsidRPr="006B2CF5">
              <w:rPr>
                <w:rFonts w:ascii="Times New Roman" w:hAnsi="Times New Roman" w:cs="Times New Roman"/>
              </w:rPr>
              <w:t>eskmist või väiksemat kahju.</w:t>
            </w:r>
          </w:p>
          <w:p w14:paraId="4BB25130" w14:textId="77777777" w:rsidR="00EE6AFF" w:rsidRPr="006B2CF5" w:rsidRDefault="00EE6AFF" w:rsidP="00360E79">
            <w:pPr>
              <w:rPr>
                <w:rFonts w:ascii="Times New Roman" w:hAnsi="Times New Roman" w:cs="Times New Roman"/>
              </w:rPr>
            </w:pPr>
            <w:r w:rsidRPr="006B2CF5">
              <w:rPr>
                <w:rFonts w:ascii="Times New Roman" w:hAnsi="Times New Roman" w:cs="Times New Roman"/>
              </w:rPr>
              <w:t>2) Salaturu maht</w:t>
            </w:r>
            <w:r w:rsidR="00944F66" w:rsidRPr="006B2CF5">
              <w:rPr>
                <w:rFonts w:ascii="Times New Roman" w:hAnsi="Times New Roman" w:cs="Times New Roman"/>
              </w:rPr>
              <w:t xml:space="preserve"> väheneb, kui kehtestatakse</w:t>
            </w:r>
            <w:r w:rsidR="004A313E" w:rsidRPr="006B2CF5">
              <w:rPr>
                <w:rFonts w:ascii="Times New Roman" w:hAnsi="Times New Roman" w:cs="Times New Roman"/>
              </w:rPr>
              <w:t xml:space="preserve"> EL ülesed </w:t>
            </w:r>
            <w:r w:rsidR="00944F66" w:rsidRPr="006B2CF5">
              <w:rPr>
                <w:rFonts w:ascii="Times New Roman" w:hAnsi="Times New Roman" w:cs="Times New Roman"/>
              </w:rPr>
              <w:t xml:space="preserve">reeglid </w:t>
            </w:r>
            <w:r w:rsidR="00C235E2" w:rsidRPr="006B2CF5">
              <w:rPr>
                <w:rFonts w:ascii="Times New Roman" w:hAnsi="Times New Roman" w:cs="Times New Roman"/>
              </w:rPr>
              <w:t>e-sigareti vedelike maksustamiseks</w:t>
            </w:r>
            <w:r w:rsidR="004A313E" w:rsidRPr="006B2CF5">
              <w:rPr>
                <w:rFonts w:ascii="Times New Roman" w:hAnsi="Times New Roman" w:cs="Times New Roman"/>
              </w:rPr>
              <w:t>.</w:t>
            </w:r>
          </w:p>
          <w:p w14:paraId="5D234F55" w14:textId="625FE38E" w:rsidR="004A313E" w:rsidRPr="006B2CF5" w:rsidRDefault="004A313E" w:rsidP="00360E79">
            <w:pPr>
              <w:rPr>
                <w:rFonts w:ascii="Times New Roman" w:hAnsi="Times New Roman" w:cs="Times New Roman"/>
              </w:rPr>
            </w:pPr>
            <w:r w:rsidRPr="006B2CF5">
              <w:rPr>
                <w:rFonts w:ascii="Times New Roman" w:hAnsi="Times New Roman" w:cs="Times New Roman"/>
              </w:rPr>
              <w:t>3</w:t>
            </w:r>
            <w:r w:rsidR="00D85081" w:rsidRPr="006B2CF5">
              <w:rPr>
                <w:rFonts w:ascii="Times New Roman" w:hAnsi="Times New Roman" w:cs="Times New Roman"/>
              </w:rPr>
              <w:t xml:space="preserve">) </w:t>
            </w:r>
            <w:r w:rsidR="00D24FE7" w:rsidRPr="006B2CF5">
              <w:rPr>
                <w:rFonts w:ascii="Times New Roman" w:hAnsi="Times New Roman" w:cs="Times New Roman"/>
              </w:rPr>
              <w:t xml:space="preserve">ja 5) </w:t>
            </w:r>
            <w:r w:rsidR="00D85081" w:rsidRPr="006B2CF5">
              <w:rPr>
                <w:rFonts w:ascii="Times New Roman" w:hAnsi="Times New Roman" w:cs="Times New Roman"/>
              </w:rPr>
              <w:t>Toetame nikotiinisisaldusest sõltumatut tubakatoodete maksustamist</w:t>
            </w:r>
          </w:p>
          <w:p w14:paraId="6C4F1F02" w14:textId="77777777" w:rsidR="00D85081" w:rsidRPr="006B2CF5" w:rsidRDefault="00D85081" w:rsidP="00360E79">
            <w:pPr>
              <w:rPr>
                <w:rFonts w:ascii="Times New Roman" w:hAnsi="Times New Roman" w:cs="Times New Roman"/>
              </w:rPr>
            </w:pPr>
            <w:r w:rsidRPr="006B2CF5">
              <w:rPr>
                <w:rFonts w:ascii="Times New Roman" w:hAnsi="Times New Roman" w:cs="Times New Roman"/>
              </w:rPr>
              <w:t>4) Liikmesriigil on õigus otsustada, millist aktsiisimäära ühikut eelistab.</w:t>
            </w:r>
          </w:p>
          <w:p w14:paraId="3F930CF7" w14:textId="70CEBDE2" w:rsidR="00D24FE7" w:rsidRPr="006B2CF5" w:rsidRDefault="00D24FE7" w:rsidP="00360E79">
            <w:pPr>
              <w:rPr>
                <w:rFonts w:ascii="Times New Roman" w:hAnsi="Times New Roman" w:cs="Times New Roman"/>
              </w:rPr>
            </w:pPr>
            <w:r w:rsidRPr="006B2CF5">
              <w:rPr>
                <w:rFonts w:ascii="Times New Roman" w:hAnsi="Times New Roman" w:cs="Times New Roman"/>
              </w:rPr>
              <w:t xml:space="preserve">6) </w:t>
            </w:r>
            <w:r w:rsidR="002115E8" w:rsidRPr="006B2CF5">
              <w:rPr>
                <w:rFonts w:ascii="Times New Roman" w:hAnsi="Times New Roman" w:cs="Times New Roman"/>
              </w:rPr>
              <w:t>Arvestatud</w:t>
            </w:r>
          </w:p>
        </w:tc>
      </w:tr>
      <w:tr w:rsidR="00FE355D" w:rsidRPr="006B2CF5" w14:paraId="515CF595" w14:textId="00E70714" w:rsidTr="00FE355D">
        <w:tc>
          <w:tcPr>
            <w:tcW w:w="1824" w:type="dxa"/>
          </w:tcPr>
          <w:p w14:paraId="483F5B26"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Eesti </w:t>
            </w:r>
          </w:p>
          <w:p w14:paraId="5101B78E" w14:textId="53A3A6B5" w:rsidR="00FE355D" w:rsidRPr="006B2CF5" w:rsidRDefault="00FE355D" w:rsidP="00360E79">
            <w:pPr>
              <w:rPr>
                <w:rFonts w:ascii="Times New Roman" w:hAnsi="Times New Roman" w:cs="Times New Roman"/>
              </w:rPr>
            </w:pPr>
            <w:r w:rsidRPr="006B2CF5">
              <w:rPr>
                <w:rFonts w:ascii="Times New Roman" w:hAnsi="Times New Roman" w:cs="Times New Roman"/>
              </w:rPr>
              <w:t>Kaubandus-Tööstuskoda</w:t>
            </w:r>
          </w:p>
        </w:tc>
        <w:tc>
          <w:tcPr>
            <w:tcW w:w="3896" w:type="dxa"/>
          </w:tcPr>
          <w:p w14:paraId="49EBAB43"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1) Ei toeta aktsiisi alammäära korrigeerimise ettepanekut THI ja hinnataseme indeksiga (art 12). Teistest riikidest kõrgem inflatsiooni tase toob kaasa suurema mõju alammäära tõusule. See võib omakorda  mõjutada piirikaubandust ja salaturgu. Liikmesriigile peaks jääma paindlikkus otsustamiseks. Vähemasti peaks välistama toidu- ja energiahinna muutumise mõju. Art 12 lg 5 alusel antakse komisjonile õigus võtta vastu delegeeritud õigusakt, mis kajastab aktsiisimäärade korrigeerimist vastavalt sama artikli lõikele 2. Volitusnorm lõikes 5 on </w:t>
            </w:r>
            <w:r w:rsidRPr="006B2CF5">
              <w:rPr>
                <w:rFonts w:ascii="Times New Roman" w:hAnsi="Times New Roman" w:cs="Times New Roman"/>
              </w:rPr>
              <w:lastRenderedPageBreak/>
              <w:t>sõnastatud viisil, et komisjonil on võimalus kehtestada kõrgemad alammäärad kui tuleneb korrigeerimisest. Volitusnorm vajab täpsustamist juhul, kui otsustatakse toetada alammäärade korrigeerimise põhimõtet.</w:t>
            </w:r>
          </w:p>
          <w:p w14:paraId="7115F9A9"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2) Jätta välja art 28 lõige 4, sisu on ebaselge.</w:t>
            </w:r>
          </w:p>
          <w:p w14:paraId="7317BDCE"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 xml:space="preserve">3) E-sigareti vedelike aktsiis ei peaks sõltuma toote väärtusest ja nikotiinisisaldusest. Ainult 3 liikmesriiki 24-st maksustavad sõltuvalt   nikotiinisisaldusest.     </w:t>
            </w:r>
          </w:p>
          <w:p w14:paraId="70D979F3"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4) Ei toeta nikotiinipatjade maksustamist väärtuse alusel.</w:t>
            </w:r>
          </w:p>
          <w:p w14:paraId="622851B1"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5) Kehtestada kuumutatava tubaka aktsiis tüki või koguse alusel ning aktsiis ei tohiks sõltuda kuumutatava tubaka tüübist või liigist.</w:t>
            </w:r>
          </w:p>
          <w:p w14:paraId="3FD2DB3A"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6) Kuumutatava tubaka mõistet täpsustada, et puudub põlemine.</w:t>
            </w:r>
          </w:p>
          <w:p w14:paraId="17311771" w14:textId="77777777" w:rsidR="00FE355D" w:rsidRPr="006B2CF5" w:rsidRDefault="00FE355D" w:rsidP="00360E79">
            <w:pPr>
              <w:rPr>
                <w:rFonts w:ascii="Times New Roman" w:hAnsi="Times New Roman" w:cs="Times New Roman"/>
              </w:rPr>
            </w:pPr>
            <w:r w:rsidRPr="006B2CF5">
              <w:rPr>
                <w:rFonts w:ascii="Times New Roman" w:hAnsi="Times New Roman" w:cs="Times New Roman"/>
              </w:rPr>
              <w:t>7) Vähendada sigarite/sigarillode väärtusel põhinevat aktsiisi alammäära ja kehtestada pikem üleminekuperiood alammääradega kohanemiseks.</w:t>
            </w:r>
          </w:p>
        </w:tc>
        <w:tc>
          <w:tcPr>
            <w:tcW w:w="3342" w:type="dxa"/>
          </w:tcPr>
          <w:p w14:paraId="419DF914" w14:textId="5B04532A" w:rsidR="002115E8" w:rsidRPr="006B2CF5" w:rsidRDefault="002115E8" w:rsidP="00360E79">
            <w:pPr>
              <w:rPr>
                <w:rFonts w:ascii="Times New Roman" w:hAnsi="Times New Roman" w:cs="Times New Roman"/>
              </w:rPr>
            </w:pPr>
            <w:r w:rsidRPr="006B2CF5">
              <w:rPr>
                <w:rFonts w:ascii="Times New Roman" w:hAnsi="Times New Roman" w:cs="Times New Roman"/>
              </w:rPr>
              <w:lastRenderedPageBreak/>
              <w:t>1</w:t>
            </w:r>
            <w:r w:rsidR="008F2F78" w:rsidRPr="006B2CF5">
              <w:rPr>
                <w:rFonts w:ascii="Times New Roman" w:hAnsi="Times New Roman" w:cs="Times New Roman"/>
              </w:rPr>
              <w:t>-5</w:t>
            </w:r>
            <w:r w:rsidRPr="006B2CF5">
              <w:rPr>
                <w:rFonts w:ascii="Times New Roman" w:hAnsi="Times New Roman" w:cs="Times New Roman"/>
              </w:rPr>
              <w:t>) Arvestatud</w:t>
            </w:r>
            <w:r w:rsidR="00D300D8" w:rsidRPr="006B2CF5">
              <w:rPr>
                <w:rFonts w:ascii="Times New Roman" w:hAnsi="Times New Roman" w:cs="Times New Roman"/>
              </w:rPr>
              <w:t xml:space="preserve"> ettepanekute koostamisel</w:t>
            </w:r>
            <w:r w:rsidR="008F2F78" w:rsidRPr="006B2CF5">
              <w:rPr>
                <w:rFonts w:ascii="Times New Roman" w:hAnsi="Times New Roman" w:cs="Times New Roman"/>
              </w:rPr>
              <w:t xml:space="preserve">. </w:t>
            </w:r>
            <w:r w:rsidR="00B934B4" w:rsidRPr="006B2CF5">
              <w:rPr>
                <w:rFonts w:ascii="Times New Roman" w:hAnsi="Times New Roman" w:cs="Times New Roman"/>
              </w:rPr>
              <w:t>Aktsiisimäära ühiku otsustab liikmesriik, direktiivi eelnõu pakub valikuid</w:t>
            </w:r>
          </w:p>
          <w:p w14:paraId="68EF4397" w14:textId="77777777" w:rsidR="00B934B4" w:rsidRPr="006B2CF5" w:rsidRDefault="00B934B4" w:rsidP="00360E79">
            <w:pPr>
              <w:rPr>
                <w:rFonts w:ascii="Times New Roman" w:hAnsi="Times New Roman" w:cs="Times New Roman"/>
              </w:rPr>
            </w:pPr>
            <w:r w:rsidRPr="006B2CF5">
              <w:rPr>
                <w:rFonts w:ascii="Times New Roman" w:hAnsi="Times New Roman" w:cs="Times New Roman"/>
              </w:rPr>
              <w:t xml:space="preserve">6) Maksustamisel ei ole oluline, kas tarbimine põletamise või kuumutamise teel. </w:t>
            </w:r>
          </w:p>
          <w:p w14:paraId="3A074A2E" w14:textId="2881B7FB" w:rsidR="007B1842" w:rsidRPr="006B2CF5" w:rsidRDefault="007B1842" w:rsidP="00360E79">
            <w:pPr>
              <w:rPr>
                <w:rFonts w:ascii="Times New Roman" w:hAnsi="Times New Roman" w:cs="Times New Roman"/>
              </w:rPr>
            </w:pPr>
            <w:r w:rsidRPr="006B2CF5">
              <w:rPr>
                <w:rFonts w:ascii="Times New Roman" w:hAnsi="Times New Roman" w:cs="Times New Roman"/>
              </w:rPr>
              <w:t xml:space="preserve">7) </w:t>
            </w:r>
            <w:r w:rsidR="00CB76D6" w:rsidRPr="006B2CF5">
              <w:rPr>
                <w:rFonts w:ascii="Times New Roman" w:hAnsi="Times New Roman" w:cs="Times New Roman"/>
              </w:rPr>
              <w:t xml:space="preserve">Sigarite ja sigarillode aktsiis on Eestis kõrgem </w:t>
            </w:r>
            <w:r w:rsidR="005003A0" w:rsidRPr="006B2CF5">
              <w:rPr>
                <w:rFonts w:ascii="Times New Roman" w:hAnsi="Times New Roman" w:cs="Times New Roman"/>
              </w:rPr>
              <w:t>EL alammäär</w:t>
            </w:r>
            <w:r w:rsidR="00177B30" w:rsidRPr="006B2CF5">
              <w:rPr>
                <w:rFonts w:ascii="Times New Roman" w:hAnsi="Times New Roman" w:cs="Times New Roman"/>
              </w:rPr>
              <w:t>ast</w:t>
            </w:r>
            <w:r w:rsidR="005003A0" w:rsidRPr="006B2CF5">
              <w:rPr>
                <w:rFonts w:ascii="Times New Roman" w:hAnsi="Times New Roman" w:cs="Times New Roman"/>
              </w:rPr>
              <w:t xml:space="preserve"> 2028. aastal</w:t>
            </w:r>
            <w:r w:rsidR="005B0BD5" w:rsidRPr="006B2CF5">
              <w:rPr>
                <w:rFonts w:ascii="Times New Roman" w:hAnsi="Times New Roman" w:cs="Times New Roman"/>
              </w:rPr>
              <w:t>. Puudub põhjus ettepanekuks kehtestada madalam aktsiis ja pikendada üleminekuperioodi.</w:t>
            </w:r>
          </w:p>
        </w:tc>
      </w:tr>
    </w:tbl>
    <w:p w14:paraId="7646436C" w14:textId="77777777" w:rsidR="006075C6" w:rsidRPr="006B2CF5" w:rsidRDefault="006075C6" w:rsidP="006075C6">
      <w:pPr>
        <w:rPr>
          <w:rFonts w:ascii="Times New Roman" w:hAnsi="Times New Roman" w:cs="Times New Roman"/>
        </w:rPr>
      </w:pPr>
    </w:p>
    <w:p w14:paraId="3F9E9E4B" w14:textId="77777777" w:rsidR="006767BC" w:rsidRPr="006B2CF5" w:rsidRDefault="006767BC" w:rsidP="00212E95">
      <w:pPr>
        <w:spacing w:after="0" w:line="240" w:lineRule="auto"/>
        <w:rPr>
          <w:rFonts w:ascii="Times New Roman" w:hAnsi="Times New Roman" w:cs="Times New Roman"/>
        </w:rPr>
      </w:pPr>
    </w:p>
    <w:sectPr w:rsidR="006767BC" w:rsidRPr="006B2C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2902" w14:textId="77777777" w:rsidR="009A236D" w:rsidRDefault="009A236D" w:rsidP="00131AA3">
      <w:pPr>
        <w:spacing w:after="0" w:line="240" w:lineRule="auto"/>
      </w:pPr>
      <w:r>
        <w:separator/>
      </w:r>
    </w:p>
  </w:endnote>
  <w:endnote w:type="continuationSeparator" w:id="0">
    <w:p w14:paraId="386B8F7D" w14:textId="77777777" w:rsidR="009A236D" w:rsidRDefault="009A236D" w:rsidP="0013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C43A" w14:textId="77777777" w:rsidR="009A236D" w:rsidRDefault="009A236D" w:rsidP="00131AA3">
      <w:pPr>
        <w:spacing w:after="0" w:line="240" w:lineRule="auto"/>
      </w:pPr>
      <w:r>
        <w:separator/>
      </w:r>
    </w:p>
  </w:footnote>
  <w:footnote w:type="continuationSeparator" w:id="0">
    <w:p w14:paraId="39368E6B" w14:textId="77777777" w:rsidR="009A236D" w:rsidRDefault="009A236D" w:rsidP="00131AA3">
      <w:pPr>
        <w:spacing w:after="0" w:line="240" w:lineRule="auto"/>
      </w:pPr>
      <w:r>
        <w:continuationSeparator/>
      </w:r>
    </w:p>
  </w:footnote>
  <w:footnote w:id="1">
    <w:p w14:paraId="2624399F" w14:textId="209DBA98" w:rsidR="00BA3CCA" w:rsidRPr="009469B2" w:rsidRDefault="00BA3CCA">
      <w:pPr>
        <w:pStyle w:val="Allmrkusetekst"/>
        <w:rPr>
          <w:rFonts w:ascii="Times New Roman" w:hAnsi="Times New Roman" w:cs="Times New Roman"/>
          <w:sz w:val="24"/>
          <w:szCs w:val="24"/>
        </w:rPr>
      </w:pPr>
      <w:r w:rsidRPr="009469B2">
        <w:rPr>
          <w:rStyle w:val="Allmrkuseviide"/>
          <w:rFonts w:ascii="Times New Roman" w:hAnsi="Times New Roman" w:cs="Times New Roman"/>
          <w:sz w:val="24"/>
          <w:szCs w:val="24"/>
        </w:rPr>
        <w:footnoteRef/>
      </w:r>
      <w:r w:rsidRPr="009469B2">
        <w:rPr>
          <w:rFonts w:ascii="Times New Roman" w:hAnsi="Times New Roman" w:cs="Times New Roman"/>
          <w:sz w:val="24"/>
          <w:szCs w:val="24"/>
        </w:rPr>
        <w:t xml:space="preserve"> </w:t>
      </w:r>
      <w:hyperlink r:id="rId1" w:history="1">
        <w:r w:rsidR="007F36B9" w:rsidRPr="009469B2">
          <w:rPr>
            <w:rStyle w:val="Hperlink"/>
            <w:rFonts w:ascii="Times New Roman" w:hAnsi="Times New Roman" w:cs="Times New Roman"/>
            <w:color w:val="auto"/>
            <w:sz w:val="24"/>
            <w:szCs w:val="24"/>
          </w:rPr>
          <w:t>https://eur-lex.europa.eu/resource.html?uri=cellar:d7f0f929-62e2-11f0-bf4e-01aa75ed71a1.0018.02/DOC_1&amp;format=PDF</w:t>
        </w:r>
      </w:hyperlink>
    </w:p>
    <w:p w14:paraId="1EB644BA" w14:textId="77777777" w:rsidR="007F36B9" w:rsidRDefault="007F36B9">
      <w:pPr>
        <w:pStyle w:val="Allmrkusetekst"/>
      </w:pPr>
    </w:p>
  </w:footnote>
  <w:footnote w:id="2">
    <w:p w14:paraId="2A2AD476" w14:textId="2FBFF31F" w:rsidR="00131AA3" w:rsidRPr="00E5476D" w:rsidRDefault="00131AA3">
      <w:pPr>
        <w:pStyle w:val="Allmrkusetekst"/>
        <w:rPr>
          <w:rFonts w:ascii="Times New Roman" w:hAnsi="Times New Roman" w:cs="Times New Roman"/>
          <w:sz w:val="24"/>
          <w:szCs w:val="24"/>
        </w:rPr>
      </w:pPr>
      <w:r>
        <w:rPr>
          <w:rStyle w:val="Allmrkuseviide"/>
        </w:rPr>
        <w:footnoteRef/>
      </w:r>
      <w:r>
        <w:t xml:space="preserve"> </w:t>
      </w:r>
      <w:hyperlink r:id="rId2" w:history="1">
        <w:r w:rsidR="00FD5E1B" w:rsidRPr="00E5476D">
          <w:rPr>
            <w:rFonts w:ascii="Times New Roman" w:hAnsi="Times New Roman" w:cs="Times New Roman"/>
            <w:sz w:val="24"/>
            <w:szCs w:val="24"/>
            <w:u w:val="single"/>
          </w:rPr>
          <w:t>Nõukogu direktiiv 2011/64/EL, 21. juuni 2011, tubakatoodetele kohaldatava aktsiisi struktuuri ja määrade kohta</w:t>
        </w:r>
      </w:hyperlink>
    </w:p>
    <w:p w14:paraId="56578A5E" w14:textId="77777777" w:rsidR="008961C1" w:rsidRPr="00E5476D" w:rsidRDefault="008961C1">
      <w:pPr>
        <w:pStyle w:val="Allmrkusetekst"/>
        <w:rPr>
          <w:rFonts w:ascii="Times New Roman" w:hAnsi="Times New Roman" w:cs="Times New Roman"/>
        </w:rPr>
      </w:pPr>
    </w:p>
  </w:footnote>
  <w:footnote w:id="3">
    <w:p w14:paraId="54A86BB9" w14:textId="5E48790F" w:rsidR="004F4BD1" w:rsidRDefault="004F4BD1">
      <w:pPr>
        <w:pStyle w:val="Allmrkusetekst"/>
      </w:pPr>
      <w:r w:rsidRPr="00E5476D">
        <w:rPr>
          <w:rStyle w:val="Allmrkuseviide"/>
        </w:rPr>
        <w:footnoteRef/>
      </w:r>
      <w:r w:rsidRPr="00E5476D">
        <w:t xml:space="preserve"> </w:t>
      </w:r>
      <w:hyperlink r:id="rId3" w:history="1">
        <w:r w:rsidR="00F62C34" w:rsidRPr="00E5476D">
          <w:rPr>
            <w:rFonts w:ascii="Times New Roman" w:hAnsi="Times New Roman" w:cs="Times New Roman"/>
            <w:sz w:val="24"/>
            <w:szCs w:val="24"/>
            <w:u w:val="single"/>
          </w:rPr>
          <w:t>eur-lex.europa.eu/legal-content/ET/TXT/HTML/?uri=CELEX:52020DC0312</w:t>
        </w:r>
      </w:hyperlink>
    </w:p>
  </w:footnote>
  <w:footnote w:id="4">
    <w:p w14:paraId="71C1338A" w14:textId="1359B9B1" w:rsidR="00CB56C7" w:rsidRPr="00A57A23" w:rsidRDefault="00363FF7">
      <w:pPr>
        <w:pStyle w:val="Allmrkusetekst"/>
        <w:rPr>
          <w:rFonts w:ascii="Times New Roman" w:hAnsi="Times New Roman" w:cs="Times New Roman"/>
          <w:sz w:val="22"/>
          <w:szCs w:val="22"/>
        </w:rPr>
      </w:pPr>
      <w:r w:rsidRPr="00A57A23">
        <w:rPr>
          <w:rStyle w:val="Allmrkuseviide"/>
        </w:rPr>
        <w:footnoteRef/>
      </w:r>
      <w:r w:rsidRPr="00A57A23">
        <w:t xml:space="preserve"> </w:t>
      </w:r>
      <w:hyperlink r:id="rId4" w:history="1">
        <w:r w:rsidR="00CB56C7" w:rsidRPr="00A57A23">
          <w:rPr>
            <w:rStyle w:val="Hperlink"/>
            <w:rFonts w:ascii="Times New Roman" w:hAnsi="Times New Roman" w:cs="Times New Roman"/>
            <w:color w:val="auto"/>
            <w:sz w:val="22"/>
            <w:szCs w:val="22"/>
          </w:rPr>
          <w:t>eur-lex.europa.eu/legal-content/ET/TXT/PDF/?uri=CELEX:32020L0262&amp;qid=1762368664099</w:t>
        </w:r>
      </w:hyperlink>
    </w:p>
  </w:footnote>
  <w:footnote w:id="5">
    <w:p w14:paraId="0086E414" w14:textId="18F81C34" w:rsidR="001B59CD" w:rsidRPr="00DB1389" w:rsidRDefault="001B59CD">
      <w:pPr>
        <w:pStyle w:val="Allmrkusetekst"/>
        <w:rPr>
          <w:rFonts w:ascii="Times New Roman" w:hAnsi="Times New Roman" w:cs="Times New Roman"/>
        </w:rPr>
      </w:pPr>
      <w:r w:rsidRPr="00A57A23">
        <w:rPr>
          <w:rStyle w:val="Allmrkuseviide"/>
          <w:rFonts w:ascii="Times New Roman" w:hAnsi="Times New Roman" w:cs="Times New Roman"/>
        </w:rPr>
        <w:footnoteRef/>
      </w:r>
      <w:r w:rsidRPr="00A57A23">
        <w:rPr>
          <w:rFonts w:ascii="Times New Roman" w:hAnsi="Times New Roman" w:cs="Times New Roman"/>
        </w:rPr>
        <w:t xml:space="preserve"> </w:t>
      </w:r>
      <w:hyperlink r:id="rId5" w:history="1">
        <w:r w:rsidR="00DB1389" w:rsidRPr="00A57A23">
          <w:rPr>
            <w:rFonts w:ascii="Times New Roman" w:hAnsi="Times New Roman" w:cs="Times New Roman"/>
            <w:sz w:val="24"/>
            <w:szCs w:val="24"/>
            <w:u w:val="single"/>
          </w:rPr>
          <w:t>Euroopa Parlamendi ja nõukogu direktiiv 2014/40/EL, 3. aprill 2014, tubaka- ja seonduvate toodete tootmist, esitlemist ja müüki käsitlevate liikmesriikide õigus- ja haldusnormide ühtlustamise kohta ning millega tunnistatakse kehtetuks direktiiv 2001/37/EÜEMPs kohaldatav tekst</w:t>
        </w:r>
      </w:hyperlink>
    </w:p>
  </w:footnote>
  <w:footnote w:id="6">
    <w:p w14:paraId="28D04F9E" w14:textId="2BDA925A" w:rsidR="00BF1227" w:rsidRPr="00476F79" w:rsidRDefault="00BF1227">
      <w:pPr>
        <w:pStyle w:val="Allmrkusetekst"/>
        <w:rPr>
          <w:rFonts w:ascii="Times New Roman" w:hAnsi="Times New Roman" w:cs="Times New Roman"/>
        </w:rPr>
      </w:pPr>
      <w:r>
        <w:rPr>
          <w:rStyle w:val="Allmrkuseviide"/>
        </w:rPr>
        <w:footnoteRef/>
      </w:r>
      <w:r>
        <w:t xml:space="preserve"> </w:t>
      </w:r>
      <w:hyperlink r:id="rId6" w:history="1">
        <w:r w:rsidR="00476F79" w:rsidRPr="00476F79">
          <w:rPr>
            <w:rStyle w:val="Hperlink"/>
            <w:rFonts w:ascii="Times New Roman" w:hAnsi="Times New Roman" w:cs="Times New Roman"/>
            <w:color w:val="auto"/>
          </w:rPr>
          <w:t>https://eur-lex.europa.eu/legal-content/ET/TXT/PDF/?uri=CELEX:32014L0040&amp;qid=1762460942707</w:t>
        </w:r>
      </w:hyperlink>
    </w:p>
    <w:p w14:paraId="3CF45D95" w14:textId="77777777" w:rsidR="00476F79" w:rsidRDefault="00476F79">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2F01"/>
    <w:multiLevelType w:val="hybridMultilevel"/>
    <w:tmpl w:val="518251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9B97F87"/>
    <w:multiLevelType w:val="hybridMultilevel"/>
    <w:tmpl w:val="4FC817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792E47"/>
    <w:multiLevelType w:val="hybridMultilevel"/>
    <w:tmpl w:val="3462FD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BF61DA1"/>
    <w:multiLevelType w:val="hybridMultilevel"/>
    <w:tmpl w:val="78942C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C5A5CC6"/>
    <w:multiLevelType w:val="hybridMultilevel"/>
    <w:tmpl w:val="4C12D6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D01B86"/>
    <w:multiLevelType w:val="hybridMultilevel"/>
    <w:tmpl w:val="184446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7CE42A6"/>
    <w:multiLevelType w:val="hybridMultilevel"/>
    <w:tmpl w:val="5C2099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EE7577C"/>
    <w:multiLevelType w:val="hybridMultilevel"/>
    <w:tmpl w:val="0C928A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857031F"/>
    <w:multiLevelType w:val="hybridMultilevel"/>
    <w:tmpl w:val="17DA6A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EFE1FF8"/>
    <w:multiLevelType w:val="hybridMultilevel"/>
    <w:tmpl w:val="CB1EBC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691833">
    <w:abstractNumId w:val="1"/>
  </w:num>
  <w:num w:numId="2" w16cid:durableId="1336805222">
    <w:abstractNumId w:val="7"/>
  </w:num>
  <w:num w:numId="3" w16cid:durableId="1663197097">
    <w:abstractNumId w:val="2"/>
  </w:num>
  <w:num w:numId="4" w16cid:durableId="728578203">
    <w:abstractNumId w:val="5"/>
  </w:num>
  <w:num w:numId="5" w16cid:durableId="616327241">
    <w:abstractNumId w:val="8"/>
  </w:num>
  <w:num w:numId="6" w16cid:durableId="439111230">
    <w:abstractNumId w:val="6"/>
  </w:num>
  <w:num w:numId="7" w16cid:durableId="6375546">
    <w:abstractNumId w:val="0"/>
  </w:num>
  <w:num w:numId="8" w16cid:durableId="1627739942">
    <w:abstractNumId w:val="4"/>
  </w:num>
  <w:num w:numId="9" w16cid:durableId="1006051945">
    <w:abstractNumId w:val="3"/>
  </w:num>
  <w:num w:numId="10" w16cid:durableId="995256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E4"/>
    <w:rsid w:val="00002455"/>
    <w:rsid w:val="0000245B"/>
    <w:rsid w:val="00002C4A"/>
    <w:rsid w:val="00002CAB"/>
    <w:rsid w:val="00003DC6"/>
    <w:rsid w:val="00003E55"/>
    <w:rsid w:val="00003E5E"/>
    <w:rsid w:val="00003F11"/>
    <w:rsid w:val="000043BF"/>
    <w:rsid w:val="0000564C"/>
    <w:rsid w:val="000060DA"/>
    <w:rsid w:val="000065F5"/>
    <w:rsid w:val="00006B29"/>
    <w:rsid w:val="000072CD"/>
    <w:rsid w:val="00007399"/>
    <w:rsid w:val="000073E1"/>
    <w:rsid w:val="000105E0"/>
    <w:rsid w:val="000107D3"/>
    <w:rsid w:val="00013FEA"/>
    <w:rsid w:val="0001520A"/>
    <w:rsid w:val="000158EA"/>
    <w:rsid w:val="00016706"/>
    <w:rsid w:val="000167B3"/>
    <w:rsid w:val="00020C4F"/>
    <w:rsid w:val="00021004"/>
    <w:rsid w:val="0002354F"/>
    <w:rsid w:val="000241A9"/>
    <w:rsid w:val="00025760"/>
    <w:rsid w:val="00025DAA"/>
    <w:rsid w:val="0002663C"/>
    <w:rsid w:val="00026F15"/>
    <w:rsid w:val="0002749E"/>
    <w:rsid w:val="000300C3"/>
    <w:rsid w:val="00031C52"/>
    <w:rsid w:val="00034196"/>
    <w:rsid w:val="0003423C"/>
    <w:rsid w:val="000346E5"/>
    <w:rsid w:val="000363A3"/>
    <w:rsid w:val="00036DBF"/>
    <w:rsid w:val="00036FB1"/>
    <w:rsid w:val="000371A0"/>
    <w:rsid w:val="000378B5"/>
    <w:rsid w:val="00040607"/>
    <w:rsid w:val="00040ECC"/>
    <w:rsid w:val="0004177B"/>
    <w:rsid w:val="00041CAE"/>
    <w:rsid w:val="000421BF"/>
    <w:rsid w:val="00043323"/>
    <w:rsid w:val="0004356A"/>
    <w:rsid w:val="00044C1F"/>
    <w:rsid w:val="000466EA"/>
    <w:rsid w:val="00046944"/>
    <w:rsid w:val="000471EC"/>
    <w:rsid w:val="00050D04"/>
    <w:rsid w:val="0005181C"/>
    <w:rsid w:val="00051EBC"/>
    <w:rsid w:val="00053F14"/>
    <w:rsid w:val="000540BE"/>
    <w:rsid w:val="00054847"/>
    <w:rsid w:val="00054D99"/>
    <w:rsid w:val="00055012"/>
    <w:rsid w:val="00055109"/>
    <w:rsid w:val="000554C3"/>
    <w:rsid w:val="00056004"/>
    <w:rsid w:val="00056D82"/>
    <w:rsid w:val="00060EA4"/>
    <w:rsid w:val="00061F78"/>
    <w:rsid w:val="00062C59"/>
    <w:rsid w:val="00062F91"/>
    <w:rsid w:val="00064651"/>
    <w:rsid w:val="000650F9"/>
    <w:rsid w:val="000665E6"/>
    <w:rsid w:val="000668C6"/>
    <w:rsid w:val="00066A06"/>
    <w:rsid w:val="00071D78"/>
    <w:rsid w:val="000720C2"/>
    <w:rsid w:val="0007351F"/>
    <w:rsid w:val="00073818"/>
    <w:rsid w:val="0007546B"/>
    <w:rsid w:val="000808E6"/>
    <w:rsid w:val="00080E09"/>
    <w:rsid w:val="00081654"/>
    <w:rsid w:val="00081E2E"/>
    <w:rsid w:val="00082164"/>
    <w:rsid w:val="000822EF"/>
    <w:rsid w:val="000827E8"/>
    <w:rsid w:val="000827FA"/>
    <w:rsid w:val="0008427E"/>
    <w:rsid w:val="000842A4"/>
    <w:rsid w:val="0008555F"/>
    <w:rsid w:val="00085DB2"/>
    <w:rsid w:val="000870FB"/>
    <w:rsid w:val="0008723A"/>
    <w:rsid w:val="00090248"/>
    <w:rsid w:val="0009077A"/>
    <w:rsid w:val="00090C12"/>
    <w:rsid w:val="00090DE3"/>
    <w:rsid w:val="00091953"/>
    <w:rsid w:val="00091D06"/>
    <w:rsid w:val="000932DF"/>
    <w:rsid w:val="0009381B"/>
    <w:rsid w:val="00093DA6"/>
    <w:rsid w:val="0009441F"/>
    <w:rsid w:val="00096CAC"/>
    <w:rsid w:val="000A015C"/>
    <w:rsid w:val="000A03A6"/>
    <w:rsid w:val="000A2191"/>
    <w:rsid w:val="000A429A"/>
    <w:rsid w:val="000A4396"/>
    <w:rsid w:val="000A4CAC"/>
    <w:rsid w:val="000A4F27"/>
    <w:rsid w:val="000A53E6"/>
    <w:rsid w:val="000A6122"/>
    <w:rsid w:val="000A6C60"/>
    <w:rsid w:val="000A7170"/>
    <w:rsid w:val="000B0814"/>
    <w:rsid w:val="000B08B9"/>
    <w:rsid w:val="000B16C9"/>
    <w:rsid w:val="000B1AC4"/>
    <w:rsid w:val="000B1CD2"/>
    <w:rsid w:val="000B3A2C"/>
    <w:rsid w:val="000B3EC9"/>
    <w:rsid w:val="000B4815"/>
    <w:rsid w:val="000B5CDE"/>
    <w:rsid w:val="000B6AB7"/>
    <w:rsid w:val="000B7E0E"/>
    <w:rsid w:val="000C0344"/>
    <w:rsid w:val="000C0C29"/>
    <w:rsid w:val="000C0DAE"/>
    <w:rsid w:val="000C0DFF"/>
    <w:rsid w:val="000C1136"/>
    <w:rsid w:val="000C1E68"/>
    <w:rsid w:val="000C2DF3"/>
    <w:rsid w:val="000C2FD6"/>
    <w:rsid w:val="000C34FD"/>
    <w:rsid w:val="000C3900"/>
    <w:rsid w:val="000C393B"/>
    <w:rsid w:val="000C4270"/>
    <w:rsid w:val="000C472D"/>
    <w:rsid w:val="000C5B85"/>
    <w:rsid w:val="000C5D09"/>
    <w:rsid w:val="000C6018"/>
    <w:rsid w:val="000C6618"/>
    <w:rsid w:val="000C6B91"/>
    <w:rsid w:val="000C7F9A"/>
    <w:rsid w:val="000D16B5"/>
    <w:rsid w:val="000D18BD"/>
    <w:rsid w:val="000D230F"/>
    <w:rsid w:val="000D58A7"/>
    <w:rsid w:val="000D7678"/>
    <w:rsid w:val="000E13ED"/>
    <w:rsid w:val="000E213A"/>
    <w:rsid w:val="000E25B3"/>
    <w:rsid w:val="000E2AD3"/>
    <w:rsid w:val="000E2F32"/>
    <w:rsid w:val="000E3170"/>
    <w:rsid w:val="000E33CD"/>
    <w:rsid w:val="000E36AF"/>
    <w:rsid w:val="000E3CA4"/>
    <w:rsid w:val="000E41D9"/>
    <w:rsid w:val="000E6E14"/>
    <w:rsid w:val="000E6EE4"/>
    <w:rsid w:val="000E7352"/>
    <w:rsid w:val="000E7BFD"/>
    <w:rsid w:val="000F3A5C"/>
    <w:rsid w:val="000F4A96"/>
    <w:rsid w:val="000F4F1A"/>
    <w:rsid w:val="000F4FAE"/>
    <w:rsid w:val="000F54DE"/>
    <w:rsid w:val="000F6179"/>
    <w:rsid w:val="000F61B6"/>
    <w:rsid w:val="000F7AB7"/>
    <w:rsid w:val="000F7CC2"/>
    <w:rsid w:val="000F7CE6"/>
    <w:rsid w:val="00102E01"/>
    <w:rsid w:val="00103F72"/>
    <w:rsid w:val="00104335"/>
    <w:rsid w:val="00105090"/>
    <w:rsid w:val="001058D1"/>
    <w:rsid w:val="00106B28"/>
    <w:rsid w:val="001077B3"/>
    <w:rsid w:val="00107ADE"/>
    <w:rsid w:val="001100C3"/>
    <w:rsid w:val="00112F2F"/>
    <w:rsid w:val="001135EF"/>
    <w:rsid w:val="00113B03"/>
    <w:rsid w:val="001149A9"/>
    <w:rsid w:val="00115288"/>
    <w:rsid w:val="00116483"/>
    <w:rsid w:val="0011773C"/>
    <w:rsid w:val="0012010F"/>
    <w:rsid w:val="001216D5"/>
    <w:rsid w:val="00121A06"/>
    <w:rsid w:val="00122852"/>
    <w:rsid w:val="00122D7D"/>
    <w:rsid w:val="00122EC3"/>
    <w:rsid w:val="00122EF5"/>
    <w:rsid w:val="001230C1"/>
    <w:rsid w:val="00123321"/>
    <w:rsid w:val="0012332D"/>
    <w:rsid w:val="001236D7"/>
    <w:rsid w:val="00123A65"/>
    <w:rsid w:val="00123BB0"/>
    <w:rsid w:val="001245C9"/>
    <w:rsid w:val="001252EE"/>
    <w:rsid w:val="00126B3B"/>
    <w:rsid w:val="00126ECF"/>
    <w:rsid w:val="001316CF"/>
    <w:rsid w:val="00131945"/>
    <w:rsid w:val="00131AA3"/>
    <w:rsid w:val="00131D32"/>
    <w:rsid w:val="00131D61"/>
    <w:rsid w:val="00132A6F"/>
    <w:rsid w:val="00134796"/>
    <w:rsid w:val="00135458"/>
    <w:rsid w:val="00136480"/>
    <w:rsid w:val="001366A0"/>
    <w:rsid w:val="0013675F"/>
    <w:rsid w:val="00137B35"/>
    <w:rsid w:val="00137BED"/>
    <w:rsid w:val="00137F3E"/>
    <w:rsid w:val="0014142B"/>
    <w:rsid w:val="00141867"/>
    <w:rsid w:val="00141CF6"/>
    <w:rsid w:val="00142100"/>
    <w:rsid w:val="00142C1A"/>
    <w:rsid w:val="00142CEC"/>
    <w:rsid w:val="00143861"/>
    <w:rsid w:val="00144F0A"/>
    <w:rsid w:val="0014528B"/>
    <w:rsid w:val="00145B18"/>
    <w:rsid w:val="00145B26"/>
    <w:rsid w:val="00146F4C"/>
    <w:rsid w:val="0014736E"/>
    <w:rsid w:val="001502CB"/>
    <w:rsid w:val="001510C9"/>
    <w:rsid w:val="00151194"/>
    <w:rsid w:val="0015391B"/>
    <w:rsid w:val="00154024"/>
    <w:rsid w:val="00154BDE"/>
    <w:rsid w:val="00154C79"/>
    <w:rsid w:val="0015530C"/>
    <w:rsid w:val="00155EBC"/>
    <w:rsid w:val="00156E61"/>
    <w:rsid w:val="00157EE3"/>
    <w:rsid w:val="00161164"/>
    <w:rsid w:val="0016218B"/>
    <w:rsid w:val="001636EF"/>
    <w:rsid w:val="00164C65"/>
    <w:rsid w:val="001658A5"/>
    <w:rsid w:val="00165990"/>
    <w:rsid w:val="00166047"/>
    <w:rsid w:val="00166B10"/>
    <w:rsid w:val="00166C37"/>
    <w:rsid w:val="00171026"/>
    <w:rsid w:val="0017675A"/>
    <w:rsid w:val="00177290"/>
    <w:rsid w:val="00177B30"/>
    <w:rsid w:val="00180127"/>
    <w:rsid w:val="001801B2"/>
    <w:rsid w:val="001803F9"/>
    <w:rsid w:val="00180DE1"/>
    <w:rsid w:val="0018282B"/>
    <w:rsid w:val="001829F3"/>
    <w:rsid w:val="00182B04"/>
    <w:rsid w:val="001848E9"/>
    <w:rsid w:val="00186A1E"/>
    <w:rsid w:val="00186DE7"/>
    <w:rsid w:val="00187568"/>
    <w:rsid w:val="00190481"/>
    <w:rsid w:val="0019113C"/>
    <w:rsid w:val="00191538"/>
    <w:rsid w:val="0019168C"/>
    <w:rsid w:val="001935DB"/>
    <w:rsid w:val="00193B25"/>
    <w:rsid w:val="00194E0E"/>
    <w:rsid w:val="001950F4"/>
    <w:rsid w:val="00196576"/>
    <w:rsid w:val="00196A7D"/>
    <w:rsid w:val="001971C5"/>
    <w:rsid w:val="00197DAC"/>
    <w:rsid w:val="001A1282"/>
    <w:rsid w:val="001A28C8"/>
    <w:rsid w:val="001A31EC"/>
    <w:rsid w:val="001A44C9"/>
    <w:rsid w:val="001A539D"/>
    <w:rsid w:val="001A57A8"/>
    <w:rsid w:val="001A736C"/>
    <w:rsid w:val="001B09CF"/>
    <w:rsid w:val="001B1293"/>
    <w:rsid w:val="001B2D2A"/>
    <w:rsid w:val="001B2D60"/>
    <w:rsid w:val="001B511E"/>
    <w:rsid w:val="001B59CD"/>
    <w:rsid w:val="001B5EB9"/>
    <w:rsid w:val="001B6823"/>
    <w:rsid w:val="001B7E54"/>
    <w:rsid w:val="001C0D95"/>
    <w:rsid w:val="001C2934"/>
    <w:rsid w:val="001C3162"/>
    <w:rsid w:val="001C4388"/>
    <w:rsid w:val="001C5E97"/>
    <w:rsid w:val="001C7918"/>
    <w:rsid w:val="001D057F"/>
    <w:rsid w:val="001D0ED2"/>
    <w:rsid w:val="001D3C60"/>
    <w:rsid w:val="001D46D8"/>
    <w:rsid w:val="001D543D"/>
    <w:rsid w:val="001D5D69"/>
    <w:rsid w:val="001D6735"/>
    <w:rsid w:val="001E04E9"/>
    <w:rsid w:val="001E0A82"/>
    <w:rsid w:val="001E17BE"/>
    <w:rsid w:val="001E47C2"/>
    <w:rsid w:val="001E4FB8"/>
    <w:rsid w:val="001E5442"/>
    <w:rsid w:val="001E627B"/>
    <w:rsid w:val="001E63C3"/>
    <w:rsid w:val="001E6B8B"/>
    <w:rsid w:val="001E6D97"/>
    <w:rsid w:val="001E6E39"/>
    <w:rsid w:val="001F0003"/>
    <w:rsid w:val="001F10E5"/>
    <w:rsid w:val="001F4DE6"/>
    <w:rsid w:val="001F5170"/>
    <w:rsid w:val="001F5EB5"/>
    <w:rsid w:val="001F6849"/>
    <w:rsid w:val="001F7AF8"/>
    <w:rsid w:val="0020028D"/>
    <w:rsid w:val="0020084B"/>
    <w:rsid w:val="00200DA9"/>
    <w:rsid w:val="00201F97"/>
    <w:rsid w:val="00202A6D"/>
    <w:rsid w:val="00204369"/>
    <w:rsid w:val="002064DA"/>
    <w:rsid w:val="00206903"/>
    <w:rsid w:val="00206FBA"/>
    <w:rsid w:val="00207744"/>
    <w:rsid w:val="002115E8"/>
    <w:rsid w:val="00212E3D"/>
    <w:rsid w:val="00212E95"/>
    <w:rsid w:val="00213C96"/>
    <w:rsid w:val="00213E56"/>
    <w:rsid w:val="00213F5B"/>
    <w:rsid w:val="002177D6"/>
    <w:rsid w:val="00217AA8"/>
    <w:rsid w:val="00217D0F"/>
    <w:rsid w:val="0022101C"/>
    <w:rsid w:val="00221389"/>
    <w:rsid w:val="0022265C"/>
    <w:rsid w:val="00222DB1"/>
    <w:rsid w:val="00222FFC"/>
    <w:rsid w:val="002254CB"/>
    <w:rsid w:val="002259CA"/>
    <w:rsid w:val="002263D8"/>
    <w:rsid w:val="00232351"/>
    <w:rsid w:val="00232869"/>
    <w:rsid w:val="0023294F"/>
    <w:rsid w:val="00232AF5"/>
    <w:rsid w:val="0023376A"/>
    <w:rsid w:val="00235713"/>
    <w:rsid w:val="002405CD"/>
    <w:rsid w:val="00241487"/>
    <w:rsid w:val="00241DC1"/>
    <w:rsid w:val="00245952"/>
    <w:rsid w:val="002502D8"/>
    <w:rsid w:val="00250711"/>
    <w:rsid w:val="00250B2E"/>
    <w:rsid w:val="00251C58"/>
    <w:rsid w:val="00253083"/>
    <w:rsid w:val="00253901"/>
    <w:rsid w:val="002539E2"/>
    <w:rsid w:val="00253A51"/>
    <w:rsid w:val="0025416B"/>
    <w:rsid w:val="00254638"/>
    <w:rsid w:val="0025526C"/>
    <w:rsid w:val="00255A5F"/>
    <w:rsid w:val="00257202"/>
    <w:rsid w:val="00257AEE"/>
    <w:rsid w:val="00257C42"/>
    <w:rsid w:val="002607BD"/>
    <w:rsid w:val="00260BA8"/>
    <w:rsid w:val="00260C2A"/>
    <w:rsid w:val="002619ED"/>
    <w:rsid w:val="002639C2"/>
    <w:rsid w:val="0026453D"/>
    <w:rsid w:val="00266FA4"/>
    <w:rsid w:val="002700D6"/>
    <w:rsid w:val="00271663"/>
    <w:rsid w:val="00273765"/>
    <w:rsid w:val="00274290"/>
    <w:rsid w:val="002749E8"/>
    <w:rsid w:val="002765E8"/>
    <w:rsid w:val="002770CF"/>
    <w:rsid w:val="0027753B"/>
    <w:rsid w:val="00277AA6"/>
    <w:rsid w:val="00280424"/>
    <w:rsid w:val="00281125"/>
    <w:rsid w:val="0028230B"/>
    <w:rsid w:val="00282D46"/>
    <w:rsid w:val="00282DBE"/>
    <w:rsid w:val="00282E66"/>
    <w:rsid w:val="002830A3"/>
    <w:rsid w:val="0028394A"/>
    <w:rsid w:val="00283CC3"/>
    <w:rsid w:val="00283E69"/>
    <w:rsid w:val="00284911"/>
    <w:rsid w:val="00286634"/>
    <w:rsid w:val="002866A1"/>
    <w:rsid w:val="002867F0"/>
    <w:rsid w:val="00287B15"/>
    <w:rsid w:val="0029029F"/>
    <w:rsid w:val="00290508"/>
    <w:rsid w:val="00291031"/>
    <w:rsid w:val="00291E19"/>
    <w:rsid w:val="00293272"/>
    <w:rsid w:val="00294ECC"/>
    <w:rsid w:val="002956EA"/>
    <w:rsid w:val="002966AD"/>
    <w:rsid w:val="00296E6B"/>
    <w:rsid w:val="0029717C"/>
    <w:rsid w:val="002A01B4"/>
    <w:rsid w:val="002A03ED"/>
    <w:rsid w:val="002A06BE"/>
    <w:rsid w:val="002A1FCC"/>
    <w:rsid w:val="002A200B"/>
    <w:rsid w:val="002A2BC1"/>
    <w:rsid w:val="002A33E2"/>
    <w:rsid w:val="002A41FE"/>
    <w:rsid w:val="002A6078"/>
    <w:rsid w:val="002A6CB5"/>
    <w:rsid w:val="002A74E5"/>
    <w:rsid w:val="002A7BE9"/>
    <w:rsid w:val="002A7FB3"/>
    <w:rsid w:val="002B11E7"/>
    <w:rsid w:val="002B1659"/>
    <w:rsid w:val="002B2220"/>
    <w:rsid w:val="002B253D"/>
    <w:rsid w:val="002B271D"/>
    <w:rsid w:val="002B37A1"/>
    <w:rsid w:val="002B3E0E"/>
    <w:rsid w:val="002B4BFC"/>
    <w:rsid w:val="002B561C"/>
    <w:rsid w:val="002B6FC3"/>
    <w:rsid w:val="002B7E28"/>
    <w:rsid w:val="002C1B50"/>
    <w:rsid w:val="002C2E46"/>
    <w:rsid w:val="002C3BC4"/>
    <w:rsid w:val="002C4EFD"/>
    <w:rsid w:val="002C60FF"/>
    <w:rsid w:val="002D0207"/>
    <w:rsid w:val="002D1364"/>
    <w:rsid w:val="002D335B"/>
    <w:rsid w:val="002D4881"/>
    <w:rsid w:val="002D62E8"/>
    <w:rsid w:val="002D6CD7"/>
    <w:rsid w:val="002D737C"/>
    <w:rsid w:val="002D75D4"/>
    <w:rsid w:val="002D78FE"/>
    <w:rsid w:val="002E0BE0"/>
    <w:rsid w:val="002E19D4"/>
    <w:rsid w:val="002E1B19"/>
    <w:rsid w:val="002E1CB8"/>
    <w:rsid w:val="002E1E02"/>
    <w:rsid w:val="002E237A"/>
    <w:rsid w:val="002E2558"/>
    <w:rsid w:val="002E30CB"/>
    <w:rsid w:val="002E3532"/>
    <w:rsid w:val="002E3782"/>
    <w:rsid w:val="002E3CD9"/>
    <w:rsid w:val="002E4EED"/>
    <w:rsid w:val="002E5291"/>
    <w:rsid w:val="002E5F45"/>
    <w:rsid w:val="002E74F5"/>
    <w:rsid w:val="002F0FF0"/>
    <w:rsid w:val="002F1744"/>
    <w:rsid w:val="002F1AFB"/>
    <w:rsid w:val="002F3368"/>
    <w:rsid w:val="002F37D4"/>
    <w:rsid w:val="002F3A43"/>
    <w:rsid w:val="002F3C29"/>
    <w:rsid w:val="002F3E43"/>
    <w:rsid w:val="002F3EE1"/>
    <w:rsid w:val="002F58E8"/>
    <w:rsid w:val="002F5FE5"/>
    <w:rsid w:val="002F7DCC"/>
    <w:rsid w:val="002F7EA7"/>
    <w:rsid w:val="00300B7B"/>
    <w:rsid w:val="00300E36"/>
    <w:rsid w:val="003041F6"/>
    <w:rsid w:val="00304482"/>
    <w:rsid w:val="003046AF"/>
    <w:rsid w:val="00305020"/>
    <w:rsid w:val="00305720"/>
    <w:rsid w:val="00305811"/>
    <w:rsid w:val="00310A20"/>
    <w:rsid w:val="003124FE"/>
    <w:rsid w:val="00312D4D"/>
    <w:rsid w:val="00312E28"/>
    <w:rsid w:val="00312EE2"/>
    <w:rsid w:val="00312F2C"/>
    <w:rsid w:val="00312F73"/>
    <w:rsid w:val="00313DC9"/>
    <w:rsid w:val="003146FF"/>
    <w:rsid w:val="00315BBD"/>
    <w:rsid w:val="00315E89"/>
    <w:rsid w:val="003160CF"/>
    <w:rsid w:val="00316783"/>
    <w:rsid w:val="00317359"/>
    <w:rsid w:val="00317D76"/>
    <w:rsid w:val="00317DF6"/>
    <w:rsid w:val="00321680"/>
    <w:rsid w:val="003224D4"/>
    <w:rsid w:val="0032271F"/>
    <w:rsid w:val="003246F2"/>
    <w:rsid w:val="00324E9E"/>
    <w:rsid w:val="0032520A"/>
    <w:rsid w:val="00326F64"/>
    <w:rsid w:val="00330BBD"/>
    <w:rsid w:val="00330C24"/>
    <w:rsid w:val="00330F97"/>
    <w:rsid w:val="00332C58"/>
    <w:rsid w:val="00332D4E"/>
    <w:rsid w:val="003350E6"/>
    <w:rsid w:val="0033671E"/>
    <w:rsid w:val="00336AA0"/>
    <w:rsid w:val="00340A86"/>
    <w:rsid w:val="00341D0F"/>
    <w:rsid w:val="003421B2"/>
    <w:rsid w:val="00342445"/>
    <w:rsid w:val="003433B9"/>
    <w:rsid w:val="003443F6"/>
    <w:rsid w:val="003444FE"/>
    <w:rsid w:val="00345D0D"/>
    <w:rsid w:val="00346109"/>
    <w:rsid w:val="00346AF6"/>
    <w:rsid w:val="0034762B"/>
    <w:rsid w:val="003478E7"/>
    <w:rsid w:val="00350A53"/>
    <w:rsid w:val="00351F28"/>
    <w:rsid w:val="00354029"/>
    <w:rsid w:val="00355080"/>
    <w:rsid w:val="00355570"/>
    <w:rsid w:val="00355DE3"/>
    <w:rsid w:val="0036011E"/>
    <w:rsid w:val="00360232"/>
    <w:rsid w:val="00360D96"/>
    <w:rsid w:val="00361F64"/>
    <w:rsid w:val="003630FC"/>
    <w:rsid w:val="00363BA0"/>
    <w:rsid w:val="00363FF7"/>
    <w:rsid w:val="00364DC8"/>
    <w:rsid w:val="00366085"/>
    <w:rsid w:val="0036719E"/>
    <w:rsid w:val="003677DE"/>
    <w:rsid w:val="003700C5"/>
    <w:rsid w:val="003709F5"/>
    <w:rsid w:val="00370D0F"/>
    <w:rsid w:val="0037256B"/>
    <w:rsid w:val="00373898"/>
    <w:rsid w:val="003743A7"/>
    <w:rsid w:val="00375129"/>
    <w:rsid w:val="00375F28"/>
    <w:rsid w:val="003768FB"/>
    <w:rsid w:val="0037698B"/>
    <w:rsid w:val="003812DA"/>
    <w:rsid w:val="00382098"/>
    <w:rsid w:val="003828E9"/>
    <w:rsid w:val="00382EF3"/>
    <w:rsid w:val="00384028"/>
    <w:rsid w:val="00384506"/>
    <w:rsid w:val="003863BD"/>
    <w:rsid w:val="00386BA9"/>
    <w:rsid w:val="00386FA8"/>
    <w:rsid w:val="0038755A"/>
    <w:rsid w:val="003902E6"/>
    <w:rsid w:val="003908DE"/>
    <w:rsid w:val="00391EC4"/>
    <w:rsid w:val="00393690"/>
    <w:rsid w:val="00393AE7"/>
    <w:rsid w:val="00393CD4"/>
    <w:rsid w:val="00393FD2"/>
    <w:rsid w:val="003A2236"/>
    <w:rsid w:val="003A24E5"/>
    <w:rsid w:val="003A38B0"/>
    <w:rsid w:val="003A41E0"/>
    <w:rsid w:val="003A4DE9"/>
    <w:rsid w:val="003A4EAF"/>
    <w:rsid w:val="003A5DFE"/>
    <w:rsid w:val="003A64DA"/>
    <w:rsid w:val="003A6676"/>
    <w:rsid w:val="003B01A1"/>
    <w:rsid w:val="003B0F60"/>
    <w:rsid w:val="003B0FF2"/>
    <w:rsid w:val="003B239A"/>
    <w:rsid w:val="003B23EF"/>
    <w:rsid w:val="003B2624"/>
    <w:rsid w:val="003B2E65"/>
    <w:rsid w:val="003B36A4"/>
    <w:rsid w:val="003B44EA"/>
    <w:rsid w:val="003B4C69"/>
    <w:rsid w:val="003B63D9"/>
    <w:rsid w:val="003B77D7"/>
    <w:rsid w:val="003B7914"/>
    <w:rsid w:val="003B7A36"/>
    <w:rsid w:val="003B7D22"/>
    <w:rsid w:val="003B7F45"/>
    <w:rsid w:val="003C0091"/>
    <w:rsid w:val="003C080A"/>
    <w:rsid w:val="003C275C"/>
    <w:rsid w:val="003C3708"/>
    <w:rsid w:val="003C3E4C"/>
    <w:rsid w:val="003C4A46"/>
    <w:rsid w:val="003C4BB5"/>
    <w:rsid w:val="003C4DDB"/>
    <w:rsid w:val="003C5079"/>
    <w:rsid w:val="003C7368"/>
    <w:rsid w:val="003C7D2C"/>
    <w:rsid w:val="003C7E3C"/>
    <w:rsid w:val="003D0AFD"/>
    <w:rsid w:val="003D0BDB"/>
    <w:rsid w:val="003D1128"/>
    <w:rsid w:val="003D183B"/>
    <w:rsid w:val="003D198F"/>
    <w:rsid w:val="003D19E6"/>
    <w:rsid w:val="003D2239"/>
    <w:rsid w:val="003D2450"/>
    <w:rsid w:val="003D2C9C"/>
    <w:rsid w:val="003D3853"/>
    <w:rsid w:val="003D4AC1"/>
    <w:rsid w:val="003D4CFD"/>
    <w:rsid w:val="003D545A"/>
    <w:rsid w:val="003D5B6D"/>
    <w:rsid w:val="003D62C8"/>
    <w:rsid w:val="003D70DF"/>
    <w:rsid w:val="003E0AAB"/>
    <w:rsid w:val="003E26C6"/>
    <w:rsid w:val="003E2730"/>
    <w:rsid w:val="003E2C9F"/>
    <w:rsid w:val="003E6984"/>
    <w:rsid w:val="003E77D3"/>
    <w:rsid w:val="003F0FF8"/>
    <w:rsid w:val="003F1106"/>
    <w:rsid w:val="003F2D8A"/>
    <w:rsid w:val="003F2E8D"/>
    <w:rsid w:val="00400BF0"/>
    <w:rsid w:val="00401033"/>
    <w:rsid w:val="004026B9"/>
    <w:rsid w:val="004028A7"/>
    <w:rsid w:val="00403648"/>
    <w:rsid w:val="00403675"/>
    <w:rsid w:val="00403CB9"/>
    <w:rsid w:val="004042A2"/>
    <w:rsid w:val="00404614"/>
    <w:rsid w:val="00404713"/>
    <w:rsid w:val="004053BB"/>
    <w:rsid w:val="00405E04"/>
    <w:rsid w:val="00406592"/>
    <w:rsid w:val="00406632"/>
    <w:rsid w:val="0040762A"/>
    <w:rsid w:val="0040788D"/>
    <w:rsid w:val="00407F04"/>
    <w:rsid w:val="00411B27"/>
    <w:rsid w:val="004127CB"/>
    <w:rsid w:val="00412838"/>
    <w:rsid w:val="004128B1"/>
    <w:rsid w:val="00414108"/>
    <w:rsid w:val="00414D3A"/>
    <w:rsid w:val="004159FC"/>
    <w:rsid w:val="00415AC0"/>
    <w:rsid w:val="004176D2"/>
    <w:rsid w:val="00417E8D"/>
    <w:rsid w:val="00420000"/>
    <w:rsid w:val="00420E33"/>
    <w:rsid w:val="00420FCF"/>
    <w:rsid w:val="00422A1E"/>
    <w:rsid w:val="00423A6C"/>
    <w:rsid w:val="00424203"/>
    <w:rsid w:val="00424FE3"/>
    <w:rsid w:val="004255BC"/>
    <w:rsid w:val="004260EA"/>
    <w:rsid w:val="004266D4"/>
    <w:rsid w:val="00430521"/>
    <w:rsid w:val="00430F9E"/>
    <w:rsid w:val="00433238"/>
    <w:rsid w:val="00433D10"/>
    <w:rsid w:val="004350B2"/>
    <w:rsid w:val="00435F49"/>
    <w:rsid w:val="00436719"/>
    <w:rsid w:val="00437EBA"/>
    <w:rsid w:val="0044225F"/>
    <w:rsid w:val="00442407"/>
    <w:rsid w:val="004434B8"/>
    <w:rsid w:val="00444D60"/>
    <w:rsid w:val="00447751"/>
    <w:rsid w:val="0045199E"/>
    <w:rsid w:val="00452A48"/>
    <w:rsid w:val="00453805"/>
    <w:rsid w:val="00454F8A"/>
    <w:rsid w:val="0045567D"/>
    <w:rsid w:val="004568EE"/>
    <w:rsid w:val="00456DEC"/>
    <w:rsid w:val="004577A5"/>
    <w:rsid w:val="00457990"/>
    <w:rsid w:val="00457A8A"/>
    <w:rsid w:val="00461304"/>
    <w:rsid w:val="00461999"/>
    <w:rsid w:val="004627AA"/>
    <w:rsid w:val="004628BE"/>
    <w:rsid w:val="00462BA7"/>
    <w:rsid w:val="00464E26"/>
    <w:rsid w:val="0046684E"/>
    <w:rsid w:val="00466E26"/>
    <w:rsid w:val="004674B6"/>
    <w:rsid w:val="00467C29"/>
    <w:rsid w:val="00471476"/>
    <w:rsid w:val="00472B15"/>
    <w:rsid w:val="00472CFB"/>
    <w:rsid w:val="00472F87"/>
    <w:rsid w:val="0047484C"/>
    <w:rsid w:val="0047577F"/>
    <w:rsid w:val="00475D09"/>
    <w:rsid w:val="00476F79"/>
    <w:rsid w:val="00480A8E"/>
    <w:rsid w:val="00480EE9"/>
    <w:rsid w:val="004816FB"/>
    <w:rsid w:val="004821F0"/>
    <w:rsid w:val="00482908"/>
    <w:rsid w:val="0048397C"/>
    <w:rsid w:val="00484312"/>
    <w:rsid w:val="00485EB8"/>
    <w:rsid w:val="00493137"/>
    <w:rsid w:val="004946D6"/>
    <w:rsid w:val="00494940"/>
    <w:rsid w:val="00496719"/>
    <w:rsid w:val="0049678C"/>
    <w:rsid w:val="004A313E"/>
    <w:rsid w:val="004A322C"/>
    <w:rsid w:val="004A3B52"/>
    <w:rsid w:val="004B0775"/>
    <w:rsid w:val="004B160D"/>
    <w:rsid w:val="004B216F"/>
    <w:rsid w:val="004B4261"/>
    <w:rsid w:val="004B4344"/>
    <w:rsid w:val="004B49CC"/>
    <w:rsid w:val="004B4A08"/>
    <w:rsid w:val="004B4A78"/>
    <w:rsid w:val="004B77B4"/>
    <w:rsid w:val="004C0A57"/>
    <w:rsid w:val="004C1576"/>
    <w:rsid w:val="004C33C9"/>
    <w:rsid w:val="004C432E"/>
    <w:rsid w:val="004C7DC9"/>
    <w:rsid w:val="004D02A8"/>
    <w:rsid w:val="004D038F"/>
    <w:rsid w:val="004D10AD"/>
    <w:rsid w:val="004D110E"/>
    <w:rsid w:val="004D2053"/>
    <w:rsid w:val="004D2BFD"/>
    <w:rsid w:val="004D3B62"/>
    <w:rsid w:val="004D6AB0"/>
    <w:rsid w:val="004D6B5E"/>
    <w:rsid w:val="004D7468"/>
    <w:rsid w:val="004E1E48"/>
    <w:rsid w:val="004E2600"/>
    <w:rsid w:val="004E288E"/>
    <w:rsid w:val="004E2BB7"/>
    <w:rsid w:val="004E2DE0"/>
    <w:rsid w:val="004E341B"/>
    <w:rsid w:val="004E3715"/>
    <w:rsid w:val="004E45AE"/>
    <w:rsid w:val="004E5128"/>
    <w:rsid w:val="004E566C"/>
    <w:rsid w:val="004E6CED"/>
    <w:rsid w:val="004F02DD"/>
    <w:rsid w:val="004F0653"/>
    <w:rsid w:val="004F19B6"/>
    <w:rsid w:val="004F2C9A"/>
    <w:rsid w:val="004F3B55"/>
    <w:rsid w:val="004F4BD1"/>
    <w:rsid w:val="004F505A"/>
    <w:rsid w:val="004F70B4"/>
    <w:rsid w:val="005003A0"/>
    <w:rsid w:val="00500687"/>
    <w:rsid w:val="00500944"/>
    <w:rsid w:val="005015A3"/>
    <w:rsid w:val="00502366"/>
    <w:rsid w:val="005028BF"/>
    <w:rsid w:val="00502C3B"/>
    <w:rsid w:val="00502DAE"/>
    <w:rsid w:val="0050690C"/>
    <w:rsid w:val="00506AAE"/>
    <w:rsid w:val="00506EE6"/>
    <w:rsid w:val="00510EAF"/>
    <w:rsid w:val="00511C88"/>
    <w:rsid w:val="00514327"/>
    <w:rsid w:val="00514402"/>
    <w:rsid w:val="00514539"/>
    <w:rsid w:val="0051460A"/>
    <w:rsid w:val="00514986"/>
    <w:rsid w:val="0051649F"/>
    <w:rsid w:val="005169EA"/>
    <w:rsid w:val="00516F1E"/>
    <w:rsid w:val="00520712"/>
    <w:rsid w:val="00521904"/>
    <w:rsid w:val="00521AE9"/>
    <w:rsid w:val="00522157"/>
    <w:rsid w:val="00522B61"/>
    <w:rsid w:val="00524020"/>
    <w:rsid w:val="00524098"/>
    <w:rsid w:val="00524BDD"/>
    <w:rsid w:val="0052513E"/>
    <w:rsid w:val="0052622D"/>
    <w:rsid w:val="00531770"/>
    <w:rsid w:val="005326E1"/>
    <w:rsid w:val="00532DAC"/>
    <w:rsid w:val="00535121"/>
    <w:rsid w:val="00537D9C"/>
    <w:rsid w:val="0054020D"/>
    <w:rsid w:val="005427F2"/>
    <w:rsid w:val="00542C9E"/>
    <w:rsid w:val="00543625"/>
    <w:rsid w:val="00544EE7"/>
    <w:rsid w:val="005459DD"/>
    <w:rsid w:val="00545ABD"/>
    <w:rsid w:val="005460B1"/>
    <w:rsid w:val="005508EA"/>
    <w:rsid w:val="00550C61"/>
    <w:rsid w:val="00550EBD"/>
    <w:rsid w:val="00550ED0"/>
    <w:rsid w:val="00551506"/>
    <w:rsid w:val="005525C0"/>
    <w:rsid w:val="00552F0C"/>
    <w:rsid w:val="00554434"/>
    <w:rsid w:val="00555347"/>
    <w:rsid w:val="00555723"/>
    <w:rsid w:val="005601E8"/>
    <w:rsid w:val="0056158A"/>
    <w:rsid w:val="005627A3"/>
    <w:rsid w:val="00564626"/>
    <w:rsid w:val="00566EB1"/>
    <w:rsid w:val="00566F9C"/>
    <w:rsid w:val="00567144"/>
    <w:rsid w:val="005708CE"/>
    <w:rsid w:val="00571D8F"/>
    <w:rsid w:val="0057221B"/>
    <w:rsid w:val="0057395A"/>
    <w:rsid w:val="00573B11"/>
    <w:rsid w:val="0057491B"/>
    <w:rsid w:val="00574DA6"/>
    <w:rsid w:val="00575F34"/>
    <w:rsid w:val="0057636F"/>
    <w:rsid w:val="00580213"/>
    <w:rsid w:val="005808CB"/>
    <w:rsid w:val="005827D0"/>
    <w:rsid w:val="00582BF1"/>
    <w:rsid w:val="00583383"/>
    <w:rsid w:val="0058399B"/>
    <w:rsid w:val="005868F3"/>
    <w:rsid w:val="00586E8E"/>
    <w:rsid w:val="005874FB"/>
    <w:rsid w:val="00587690"/>
    <w:rsid w:val="00591DD8"/>
    <w:rsid w:val="00595123"/>
    <w:rsid w:val="00595F12"/>
    <w:rsid w:val="00596521"/>
    <w:rsid w:val="00596619"/>
    <w:rsid w:val="0059723B"/>
    <w:rsid w:val="005A013E"/>
    <w:rsid w:val="005A0324"/>
    <w:rsid w:val="005A2A8A"/>
    <w:rsid w:val="005A2AA6"/>
    <w:rsid w:val="005A4B17"/>
    <w:rsid w:val="005A5323"/>
    <w:rsid w:val="005A71A4"/>
    <w:rsid w:val="005A7D08"/>
    <w:rsid w:val="005A7F41"/>
    <w:rsid w:val="005B03E6"/>
    <w:rsid w:val="005B0686"/>
    <w:rsid w:val="005B0BD5"/>
    <w:rsid w:val="005B119D"/>
    <w:rsid w:val="005B17D5"/>
    <w:rsid w:val="005B185E"/>
    <w:rsid w:val="005B1E2A"/>
    <w:rsid w:val="005B299D"/>
    <w:rsid w:val="005B2DE5"/>
    <w:rsid w:val="005B3371"/>
    <w:rsid w:val="005B4220"/>
    <w:rsid w:val="005B4C5A"/>
    <w:rsid w:val="005B4E27"/>
    <w:rsid w:val="005B6C51"/>
    <w:rsid w:val="005C0EB5"/>
    <w:rsid w:val="005C1CDA"/>
    <w:rsid w:val="005C37F1"/>
    <w:rsid w:val="005C3B9F"/>
    <w:rsid w:val="005C4824"/>
    <w:rsid w:val="005C5EAE"/>
    <w:rsid w:val="005C7ABB"/>
    <w:rsid w:val="005D1731"/>
    <w:rsid w:val="005D1B4E"/>
    <w:rsid w:val="005D2DBD"/>
    <w:rsid w:val="005D387D"/>
    <w:rsid w:val="005D38AE"/>
    <w:rsid w:val="005D3A8E"/>
    <w:rsid w:val="005D5F41"/>
    <w:rsid w:val="005D69CC"/>
    <w:rsid w:val="005E159C"/>
    <w:rsid w:val="005E38CA"/>
    <w:rsid w:val="005E3A74"/>
    <w:rsid w:val="005E5290"/>
    <w:rsid w:val="005E5467"/>
    <w:rsid w:val="005E588E"/>
    <w:rsid w:val="005E640A"/>
    <w:rsid w:val="005E690D"/>
    <w:rsid w:val="005F04A7"/>
    <w:rsid w:val="005F0BFB"/>
    <w:rsid w:val="005F1610"/>
    <w:rsid w:val="005F2458"/>
    <w:rsid w:val="005F2A4E"/>
    <w:rsid w:val="005F3649"/>
    <w:rsid w:val="005F389A"/>
    <w:rsid w:val="005F3DC8"/>
    <w:rsid w:val="005F3FE0"/>
    <w:rsid w:val="005F669C"/>
    <w:rsid w:val="005F7D35"/>
    <w:rsid w:val="006017C9"/>
    <w:rsid w:val="00601B27"/>
    <w:rsid w:val="0060260F"/>
    <w:rsid w:val="00602AE1"/>
    <w:rsid w:val="0060322F"/>
    <w:rsid w:val="00603C80"/>
    <w:rsid w:val="00604808"/>
    <w:rsid w:val="00606A27"/>
    <w:rsid w:val="006075C6"/>
    <w:rsid w:val="00607E89"/>
    <w:rsid w:val="00610560"/>
    <w:rsid w:val="00612C12"/>
    <w:rsid w:val="00612F16"/>
    <w:rsid w:val="006146C5"/>
    <w:rsid w:val="00615D63"/>
    <w:rsid w:val="0061600B"/>
    <w:rsid w:val="0061608C"/>
    <w:rsid w:val="00616425"/>
    <w:rsid w:val="006167F2"/>
    <w:rsid w:val="00617E9D"/>
    <w:rsid w:val="00620295"/>
    <w:rsid w:val="006202B8"/>
    <w:rsid w:val="006218F1"/>
    <w:rsid w:val="00621BF0"/>
    <w:rsid w:val="00622008"/>
    <w:rsid w:val="00622998"/>
    <w:rsid w:val="00623A9C"/>
    <w:rsid w:val="006260BC"/>
    <w:rsid w:val="00630D13"/>
    <w:rsid w:val="00632C19"/>
    <w:rsid w:val="00634442"/>
    <w:rsid w:val="006349E6"/>
    <w:rsid w:val="00635080"/>
    <w:rsid w:val="00641AA9"/>
    <w:rsid w:val="00642051"/>
    <w:rsid w:val="006420FC"/>
    <w:rsid w:val="00642F33"/>
    <w:rsid w:val="00644DE7"/>
    <w:rsid w:val="00645BB0"/>
    <w:rsid w:val="006461E0"/>
    <w:rsid w:val="00646AFB"/>
    <w:rsid w:val="00647518"/>
    <w:rsid w:val="00647FBC"/>
    <w:rsid w:val="006508E7"/>
    <w:rsid w:val="00654AF4"/>
    <w:rsid w:val="0065546A"/>
    <w:rsid w:val="006554C5"/>
    <w:rsid w:val="00655987"/>
    <w:rsid w:val="00656211"/>
    <w:rsid w:val="006567BA"/>
    <w:rsid w:val="00657B30"/>
    <w:rsid w:val="00660A57"/>
    <w:rsid w:val="00660DD8"/>
    <w:rsid w:val="006610C2"/>
    <w:rsid w:val="00661289"/>
    <w:rsid w:val="00661837"/>
    <w:rsid w:val="00661B00"/>
    <w:rsid w:val="00662D5B"/>
    <w:rsid w:val="0066356F"/>
    <w:rsid w:val="00663575"/>
    <w:rsid w:val="00664747"/>
    <w:rsid w:val="0066594A"/>
    <w:rsid w:val="006664DE"/>
    <w:rsid w:val="00666A3C"/>
    <w:rsid w:val="00667C25"/>
    <w:rsid w:val="00670AF2"/>
    <w:rsid w:val="00674CFF"/>
    <w:rsid w:val="00674D07"/>
    <w:rsid w:val="00674D81"/>
    <w:rsid w:val="00675047"/>
    <w:rsid w:val="00675F0C"/>
    <w:rsid w:val="006767BC"/>
    <w:rsid w:val="00676C5E"/>
    <w:rsid w:val="00676D14"/>
    <w:rsid w:val="006773DA"/>
    <w:rsid w:val="00677490"/>
    <w:rsid w:val="00681E25"/>
    <w:rsid w:val="006832FB"/>
    <w:rsid w:val="00683CD2"/>
    <w:rsid w:val="00685B56"/>
    <w:rsid w:val="0068768D"/>
    <w:rsid w:val="00690564"/>
    <w:rsid w:val="00691179"/>
    <w:rsid w:val="006916DB"/>
    <w:rsid w:val="006919A3"/>
    <w:rsid w:val="00692325"/>
    <w:rsid w:val="00692A27"/>
    <w:rsid w:val="00693078"/>
    <w:rsid w:val="0069374B"/>
    <w:rsid w:val="00693952"/>
    <w:rsid w:val="0069446C"/>
    <w:rsid w:val="006945E9"/>
    <w:rsid w:val="00694869"/>
    <w:rsid w:val="006950F2"/>
    <w:rsid w:val="0069727F"/>
    <w:rsid w:val="00697C63"/>
    <w:rsid w:val="00697D0B"/>
    <w:rsid w:val="006A0CE6"/>
    <w:rsid w:val="006A20A8"/>
    <w:rsid w:val="006A262E"/>
    <w:rsid w:val="006A26B2"/>
    <w:rsid w:val="006A2E33"/>
    <w:rsid w:val="006A4557"/>
    <w:rsid w:val="006A6396"/>
    <w:rsid w:val="006A65E2"/>
    <w:rsid w:val="006A65F5"/>
    <w:rsid w:val="006A74C3"/>
    <w:rsid w:val="006A7C5B"/>
    <w:rsid w:val="006B2704"/>
    <w:rsid w:val="006B2984"/>
    <w:rsid w:val="006B2CF5"/>
    <w:rsid w:val="006B414F"/>
    <w:rsid w:val="006B4C86"/>
    <w:rsid w:val="006B64E4"/>
    <w:rsid w:val="006B72A5"/>
    <w:rsid w:val="006C06F1"/>
    <w:rsid w:val="006C2A8A"/>
    <w:rsid w:val="006C2E08"/>
    <w:rsid w:val="006C2E28"/>
    <w:rsid w:val="006C3D86"/>
    <w:rsid w:val="006C3DFB"/>
    <w:rsid w:val="006C447F"/>
    <w:rsid w:val="006C57F4"/>
    <w:rsid w:val="006C57F6"/>
    <w:rsid w:val="006C5C88"/>
    <w:rsid w:val="006C6401"/>
    <w:rsid w:val="006C7868"/>
    <w:rsid w:val="006D0ABE"/>
    <w:rsid w:val="006D0B84"/>
    <w:rsid w:val="006D14B2"/>
    <w:rsid w:val="006D1CC7"/>
    <w:rsid w:val="006D2784"/>
    <w:rsid w:val="006D3673"/>
    <w:rsid w:val="006D42C9"/>
    <w:rsid w:val="006D6EE5"/>
    <w:rsid w:val="006D7561"/>
    <w:rsid w:val="006D75A8"/>
    <w:rsid w:val="006E1C12"/>
    <w:rsid w:val="006E2947"/>
    <w:rsid w:val="006E3091"/>
    <w:rsid w:val="006E5647"/>
    <w:rsid w:val="006E592D"/>
    <w:rsid w:val="006E5D80"/>
    <w:rsid w:val="006E71DB"/>
    <w:rsid w:val="006E730D"/>
    <w:rsid w:val="006E7727"/>
    <w:rsid w:val="006F04D5"/>
    <w:rsid w:val="006F06DA"/>
    <w:rsid w:val="006F11D0"/>
    <w:rsid w:val="006F166F"/>
    <w:rsid w:val="006F21E9"/>
    <w:rsid w:val="006F2C47"/>
    <w:rsid w:val="006F35C5"/>
    <w:rsid w:val="006F447D"/>
    <w:rsid w:val="006F5218"/>
    <w:rsid w:val="006F5D27"/>
    <w:rsid w:val="006F5F27"/>
    <w:rsid w:val="006F6A50"/>
    <w:rsid w:val="006F7128"/>
    <w:rsid w:val="006F77E2"/>
    <w:rsid w:val="0070087E"/>
    <w:rsid w:val="007009B2"/>
    <w:rsid w:val="00700C2E"/>
    <w:rsid w:val="007014FC"/>
    <w:rsid w:val="00702084"/>
    <w:rsid w:val="00702FE5"/>
    <w:rsid w:val="007030EB"/>
    <w:rsid w:val="007036B9"/>
    <w:rsid w:val="00703814"/>
    <w:rsid w:val="007040AB"/>
    <w:rsid w:val="00704130"/>
    <w:rsid w:val="007059BD"/>
    <w:rsid w:val="0070616D"/>
    <w:rsid w:val="00706A7D"/>
    <w:rsid w:val="0070764B"/>
    <w:rsid w:val="00707CE1"/>
    <w:rsid w:val="00712529"/>
    <w:rsid w:val="007137AE"/>
    <w:rsid w:val="00713C75"/>
    <w:rsid w:val="00715624"/>
    <w:rsid w:val="00715F0F"/>
    <w:rsid w:val="0071620E"/>
    <w:rsid w:val="00717BFE"/>
    <w:rsid w:val="00717F92"/>
    <w:rsid w:val="007204EF"/>
    <w:rsid w:val="00722604"/>
    <w:rsid w:val="0072303B"/>
    <w:rsid w:val="007240D6"/>
    <w:rsid w:val="0072507B"/>
    <w:rsid w:val="0072559C"/>
    <w:rsid w:val="00727488"/>
    <w:rsid w:val="00731C74"/>
    <w:rsid w:val="00731FB6"/>
    <w:rsid w:val="007327F4"/>
    <w:rsid w:val="0073292F"/>
    <w:rsid w:val="00734F09"/>
    <w:rsid w:val="00736491"/>
    <w:rsid w:val="007373B7"/>
    <w:rsid w:val="00737F96"/>
    <w:rsid w:val="007412C7"/>
    <w:rsid w:val="00742E7F"/>
    <w:rsid w:val="007436BC"/>
    <w:rsid w:val="007479B8"/>
    <w:rsid w:val="00747A42"/>
    <w:rsid w:val="00750754"/>
    <w:rsid w:val="00750C60"/>
    <w:rsid w:val="00752A22"/>
    <w:rsid w:val="0075347F"/>
    <w:rsid w:val="00754AB7"/>
    <w:rsid w:val="00754B9E"/>
    <w:rsid w:val="007550BE"/>
    <w:rsid w:val="00755287"/>
    <w:rsid w:val="00756889"/>
    <w:rsid w:val="007568B7"/>
    <w:rsid w:val="00757C44"/>
    <w:rsid w:val="00760763"/>
    <w:rsid w:val="007618DA"/>
    <w:rsid w:val="0076220D"/>
    <w:rsid w:val="0076251B"/>
    <w:rsid w:val="00762EEF"/>
    <w:rsid w:val="0076361F"/>
    <w:rsid w:val="00763DB9"/>
    <w:rsid w:val="00765C0E"/>
    <w:rsid w:val="00767D69"/>
    <w:rsid w:val="007714ED"/>
    <w:rsid w:val="007725E3"/>
    <w:rsid w:val="007729E3"/>
    <w:rsid w:val="00772EDD"/>
    <w:rsid w:val="00775956"/>
    <w:rsid w:val="0077615F"/>
    <w:rsid w:val="00776BEC"/>
    <w:rsid w:val="007773C3"/>
    <w:rsid w:val="00777982"/>
    <w:rsid w:val="00780042"/>
    <w:rsid w:val="007800DA"/>
    <w:rsid w:val="007811D5"/>
    <w:rsid w:val="00781377"/>
    <w:rsid w:val="007813A6"/>
    <w:rsid w:val="00781D94"/>
    <w:rsid w:val="00782F72"/>
    <w:rsid w:val="00783065"/>
    <w:rsid w:val="007837EA"/>
    <w:rsid w:val="00783DAD"/>
    <w:rsid w:val="00784D5B"/>
    <w:rsid w:val="0078578E"/>
    <w:rsid w:val="00786115"/>
    <w:rsid w:val="007870E5"/>
    <w:rsid w:val="007929D1"/>
    <w:rsid w:val="00794497"/>
    <w:rsid w:val="00796A61"/>
    <w:rsid w:val="00797DC8"/>
    <w:rsid w:val="007A0B1E"/>
    <w:rsid w:val="007A1260"/>
    <w:rsid w:val="007A31B6"/>
    <w:rsid w:val="007A361B"/>
    <w:rsid w:val="007A3ADE"/>
    <w:rsid w:val="007A3D19"/>
    <w:rsid w:val="007A460F"/>
    <w:rsid w:val="007A5252"/>
    <w:rsid w:val="007A55D8"/>
    <w:rsid w:val="007A59F9"/>
    <w:rsid w:val="007A6F52"/>
    <w:rsid w:val="007A7A8D"/>
    <w:rsid w:val="007B0554"/>
    <w:rsid w:val="007B1842"/>
    <w:rsid w:val="007B1C4D"/>
    <w:rsid w:val="007B2D2B"/>
    <w:rsid w:val="007B56B5"/>
    <w:rsid w:val="007B5EFC"/>
    <w:rsid w:val="007B625C"/>
    <w:rsid w:val="007B79B1"/>
    <w:rsid w:val="007C399B"/>
    <w:rsid w:val="007C3F24"/>
    <w:rsid w:val="007C454B"/>
    <w:rsid w:val="007C5592"/>
    <w:rsid w:val="007C56E5"/>
    <w:rsid w:val="007C7D13"/>
    <w:rsid w:val="007D2330"/>
    <w:rsid w:val="007D2739"/>
    <w:rsid w:val="007D33E4"/>
    <w:rsid w:val="007D4D0C"/>
    <w:rsid w:val="007D5B49"/>
    <w:rsid w:val="007D655F"/>
    <w:rsid w:val="007D6A41"/>
    <w:rsid w:val="007E0AC0"/>
    <w:rsid w:val="007E16D8"/>
    <w:rsid w:val="007E1DAE"/>
    <w:rsid w:val="007E2573"/>
    <w:rsid w:val="007E25D4"/>
    <w:rsid w:val="007E3B9F"/>
    <w:rsid w:val="007E53C8"/>
    <w:rsid w:val="007E6739"/>
    <w:rsid w:val="007E70F9"/>
    <w:rsid w:val="007E7802"/>
    <w:rsid w:val="007E7B43"/>
    <w:rsid w:val="007E7DF2"/>
    <w:rsid w:val="007F0C20"/>
    <w:rsid w:val="007F1F64"/>
    <w:rsid w:val="007F2EFE"/>
    <w:rsid w:val="007F36B9"/>
    <w:rsid w:val="007F3C99"/>
    <w:rsid w:val="007F4A43"/>
    <w:rsid w:val="007F4FA5"/>
    <w:rsid w:val="007F5513"/>
    <w:rsid w:val="007F58D3"/>
    <w:rsid w:val="007F64B4"/>
    <w:rsid w:val="007F6775"/>
    <w:rsid w:val="007F6850"/>
    <w:rsid w:val="007F716D"/>
    <w:rsid w:val="007F7682"/>
    <w:rsid w:val="0080095C"/>
    <w:rsid w:val="00800DD3"/>
    <w:rsid w:val="00802AC9"/>
    <w:rsid w:val="00802E83"/>
    <w:rsid w:val="00805144"/>
    <w:rsid w:val="00806C5D"/>
    <w:rsid w:val="00807066"/>
    <w:rsid w:val="00810091"/>
    <w:rsid w:val="00811558"/>
    <w:rsid w:val="00813B7A"/>
    <w:rsid w:val="00814A04"/>
    <w:rsid w:val="008151E4"/>
    <w:rsid w:val="008154BE"/>
    <w:rsid w:val="008156E6"/>
    <w:rsid w:val="008156F9"/>
    <w:rsid w:val="00815F41"/>
    <w:rsid w:val="00816854"/>
    <w:rsid w:val="008179CF"/>
    <w:rsid w:val="00820C49"/>
    <w:rsid w:val="00821657"/>
    <w:rsid w:val="008223B4"/>
    <w:rsid w:val="00822C71"/>
    <w:rsid w:val="00823C35"/>
    <w:rsid w:val="00823C57"/>
    <w:rsid w:val="008240A6"/>
    <w:rsid w:val="00824364"/>
    <w:rsid w:val="00825521"/>
    <w:rsid w:val="0082625F"/>
    <w:rsid w:val="00826AEB"/>
    <w:rsid w:val="008304E6"/>
    <w:rsid w:val="008308EB"/>
    <w:rsid w:val="00831120"/>
    <w:rsid w:val="00831325"/>
    <w:rsid w:val="008317C8"/>
    <w:rsid w:val="00835911"/>
    <w:rsid w:val="00836E7C"/>
    <w:rsid w:val="00837887"/>
    <w:rsid w:val="00837F44"/>
    <w:rsid w:val="00842382"/>
    <w:rsid w:val="00842600"/>
    <w:rsid w:val="008458C6"/>
    <w:rsid w:val="00845BA3"/>
    <w:rsid w:val="00846045"/>
    <w:rsid w:val="00851269"/>
    <w:rsid w:val="008522E5"/>
    <w:rsid w:val="00852A9D"/>
    <w:rsid w:val="00852C91"/>
    <w:rsid w:val="00852CF6"/>
    <w:rsid w:val="008534CF"/>
    <w:rsid w:val="00853A37"/>
    <w:rsid w:val="00854335"/>
    <w:rsid w:val="00854552"/>
    <w:rsid w:val="00854F00"/>
    <w:rsid w:val="00854FEB"/>
    <w:rsid w:val="00855FDB"/>
    <w:rsid w:val="0085676A"/>
    <w:rsid w:val="00861924"/>
    <w:rsid w:val="00862D12"/>
    <w:rsid w:val="0086374E"/>
    <w:rsid w:val="00863A5F"/>
    <w:rsid w:val="00865338"/>
    <w:rsid w:val="00867738"/>
    <w:rsid w:val="00867B2F"/>
    <w:rsid w:val="00870352"/>
    <w:rsid w:val="0087149E"/>
    <w:rsid w:val="008723CE"/>
    <w:rsid w:val="00872FBF"/>
    <w:rsid w:val="008736C7"/>
    <w:rsid w:val="00873E72"/>
    <w:rsid w:val="00874423"/>
    <w:rsid w:val="0087573E"/>
    <w:rsid w:val="00875E5C"/>
    <w:rsid w:val="00876643"/>
    <w:rsid w:val="008779B7"/>
    <w:rsid w:val="00877EE1"/>
    <w:rsid w:val="00881337"/>
    <w:rsid w:val="00882C57"/>
    <w:rsid w:val="008849EC"/>
    <w:rsid w:val="008851B2"/>
    <w:rsid w:val="008856B0"/>
    <w:rsid w:val="00885AE5"/>
    <w:rsid w:val="0088679A"/>
    <w:rsid w:val="008871EC"/>
    <w:rsid w:val="0088792F"/>
    <w:rsid w:val="008912D4"/>
    <w:rsid w:val="00892186"/>
    <w:rsid w:val="0089390B"/>
    <w:rsid w:val="008945DF"/>
    <w:rsid w:val="00894C1C"/>
    <w:rsid w:val="008961B1"/>
    <w:rsid w:val="008961C1"/>
    <w:rsid w:val="00896327"/>
    <w:rsid w:val="008964B6"/>
    <w:rsid w:val="00896BAF"/>
    <w:rsid w:val="008A113F"/>
    <w:rsid w:val="008A1C91"/>
    <w:rsid w:val="008A1E2B"/>
    <w:rsid w:val="008A276D"/>
    <w:rsid w:val="008A3983"/>
    <w:rsid w:val="008A3FE4"/>
    <w:rsid w:val="008A4428"/>
    <w:rsid w:val="008A50ED"/>
    <w:rsid w:val="008A61E6"/>
    <w:rsid w:val="008A6C98"/>
    <w:rsid w:val="008B035A"/>
    <w:rsid w:val="008B4126"/>
    <w:rsid w:val="008B4622"/>
    <w:rsid w:val="008B508D"/>
    <w:rsid w:val="008B5886"/>
    <w:rsid w:val="008B72F1"/>
    <w:rsid w:val="008C0358"/>
    <w:rsid w:val="008C0BFB"/>
    <w:rsid w:val="008C135B"/>
    <w:rsid w:val="008C38A4"/>
    <w:rsid w:val="008C3C6B"/>
    <w:rsid w:val="008C3DE3"/>
    <w:rsid w:val="008C3E7E"/>
    <w:rsid w:val="008C4C22"/>
    <w:rsid w:val="008C6E3A"/>
    <w:rsid w:val="008C7F06"/>
    <w:rsid w:val="008D0446"/>
    <w:rsid w:val="008D05C8"/>
    <w:rsid w:val="008D0BC0"/>
    <w:rsid w:val="008D2C0C"/>
    <w:rsid w:val="008D4360"/>
    <w:rsid w:val="008D4569"/>
    <w:rsid w:val="008D4727"/>
    <w:rsid w:val="008D52D8"/>
    <w:rsid w:val="008D6C88"/>
    <w:rsid w:val="008D72E7"/>
    <w:rsid w:val="008E03D6"/>
    <w:rsid w:val="008E15A0"/>
    <w:rsid w:val="008E1953"/>
    <w:rsid w:val="008E1982"/>
    <w:rsid w:val="008E1E0F"/>
    <w:rsid w:val="008E4878"/>
    <w:rsid w:val="008E5417"/>
    <w:rsid w:val="008E5435"/>
    <w:rsid w:val="008E64F8"/>
    <w:rsid w:val="008E758A"/>
    <w:rsid w:val="008E766F"/>
    <w:rsid w:val="008F034D"/>
    <w:rsid w:val="008F1462"/>
    <w:rsid w:val="008F1523"/>
    <w:rsid w:val="008F2F78"/>
    <w:rsid w:val="008F3FE2"/>
    <w:rsid w:val="008F4217"/>
    <w:rsid w:val="008F55E3"/>
    <w:rsid w:val="00901514"/>
    <w:rsid w:val="00901885"/>
    <w:rsid w:val="00902AA9"/>
    <w:rsid w:val="00903282"/>
    <w:rsid w:val="00903AD1"/>
    <w:rsid w:val="0090412F"/>
    <w:rsid w:val="009057E9"/>
    <w:rsid w:val="00905968"/>
    <w:rsid w:val="00906C28"/>
    <w:rsid w:val="00907804"/>
    <w:rsid w:val="00907AC6"/>
    <w:rsid w:val="00907CC2"/>
    <w:rsid w:val="009107FB"/>
    <w:rsid w:val="00910DF3"/>
    <w:rsid w:val="009111EB"/>
    <w:rsid w:val="00915C4C"/>
    <w:rsid w:val="00915E7C"/>
    <w:rsid w:val="00916244"/>
    <w:rsid w:val="009167B7"/>
    <w:rsid w:val="00916B75"/>
    <w:rsid w:val="00917CDF"/>
    <w:rsid w:val="00917D25"/>
    <w:rsid w:val="0092016B"/>
    <w:rsid w:val="0092036D"/>
    <w:rsid w:val="009206BB"/>
    <w:rsid w:val="009217E4"/>
    <w:rsid w:val="00921B6E"/>
    <w:rsid w:val="0092246D"/>
    <w:rsid w:val="009224C1"/>
    <w:rsid w:val="0092283A"/>
    <w:rsid w:val="0092358C"/>
    <w:rsid w:val="0092417F"/>
    <w:rsid w:val="00926412"/>
    <w:rsid w:val="009264A4"/>
    <w:rsid w:val="00927745"/>
    <w:rsid w:val="0092789E"/>
    <w:rsid w:val="009306CB"/>
    <w:rsid w:val="0093223A"/>
    <w:rsid w:val="00934C9D"/>
    <w:rsid w:val="009355BB"/>
    <w:rsid w:val="00935FB3"/>
    <w:rsid w:val="00936650"/>
    <w:rsid w:val="00937FB7"/>
    <w:rsid w:val="00940C64"/>
    <w:rsid w:val="00941D86"/>
    <w:rsid w:val="00942128"/>
    <w:rsid w:val="009431D8"/>
    <w:rsid w:val="00943264"/>
    <w:rsid w:val="00943CD2"/>
    <w:rsid w:val="00943FCC"/>
    <w:rsid w:val="00944807"/>
    <w:rsid w:val="00944E5F"/>
    <w:rsid w:val="00944F66"/>
    <w:rsid w:val="00945A59"/>
    <w:rsid w:val="009460F9"/>
    <w:rsid w:val="009461FC"/>
    <w:rsid w:val="009463B9"/>
    <w:rsid w:val="009469B2"/>
    <w:rsid w:val="009502D7"/>
    <w:rsid w:val="009513C8"/>
    <w:rsid w:val="00951799"/>
    <w:rsid w:val="00952A19"/>
    <w:rsid w:val="009548BB"/>
    <w:rsid w:val="00954A6C"/>
    <w:rsid w:val="00954C84"/>
    <w:rsid w:val="00955C60"/>
    <w:rsid w:val="00955D83"/>
    <w:rsid w:val="00956338"/>
    <w:rsid w:val="009601D5"/>
    <w:rsid w:val="00960488"/>
    <w:rsid w:val="0096095D"/>
    <w:rsid w:val="00960B29"/>
    <w:rsid w:val="00961A13"/>
    <w:rsid w:val="009621E3"/>
    <w:rsid w:val="009623E2"/>
    <w:rsid w:val="00963D91"/>
    <w:rsid w:val="00964449"/>
    <w:rsid w:val="0096528E"/>
    <w:rsid w:val="00966D48"/>
    <w:rsid w:val="00967913"/>
    <w:rsid w:val="00967F4C"/>
    <w:rsid w:val="009733A5"/>
    <w:rsid w:val="00973DB7"/>
    <w:rsid w:val="00974D67"/>
    <w:rsid w:val="0097554F"/>
    <w:rsid w:val="009761B1"/>
    <w:rsid w:val="0097676A"/>
    <w:rsid w:val="00976EA9"/>
    <w:rsid w:val="00977DD0"/>
    <w:rsid w:val="00980765"/>
    <w:rsid w:val="009808E2"/>
    <w:rsid w:val="0098122F"/>
    <w:rsid w:val="00981BB6"/>
    <w:rsid w:val="00981E22"/>
    <w:rsid w:val="00982DE6"/>
    <w:rsid w:val="009843C1"/>
    <w:rsid w:val="009848B4"/>
    <w:rsid w:val="00984ED4"/>
    <w:rsid w:val="00986969"/>
    <w:rsid w:val="00986E39"/>
    <w:rsid w:val="00990C35"/>
    <w:rsid w:val="009919CA"/>
    <w:rsid w:val="0099399D"/>
    <w:rsid w:val="00993D44"/>
    <w:rsid w:val="00995EC8"/>
    <w:rsid w:val="00996050"/>
    <w:rsid w:val="00997330"/>
    <w:rsid w:val="00997398"/>
    <w:rsid w:val="00997A86"/>
    <w:rsid w:val="009A00D8"/>
    <w:rsid w:val="009A05D1"/>
    <w:rsid w:val="009A236D"/>
    <w:rsid w:val="009A3E0E"/>
    <w:rsid w:val="009A545A"/>
    <w:rsid w:val="009A6AFC"/>
    <w:rsid w:val="009A6E26"/>
    <w:rsid w:val="009A7294"/>
    <w:rsid w:val="009A764C"/>
    <w:rsid w:val="009B0507"/>
    <w:rsid w:val="009B06AF"/>
    <w:rsid w:val="009B19E1"/>
    <w:rsid w:val="009B1D32"/>
    <w:rsid w:val="009B2731"/>
    <w:rsid w:val="009B2D67"/>
    <w:rsid w:val="009B350F"/>
    <w:rsid w:val="009B4907"/>
    <w:rsid w:val="009B4D28"/>
    <w:rsid w:val="009B67D4"/>
    <w:rsid w:val="009B689A"/>
    <w:rsid w:val="009B69AF"/>
    <w:rsid w:val="009B6E80"/>
    <w:rsid w:val="009B73F4"/>
    <w:rsid w:val="009B79AF"/>
    <w:rsid w:val="009B7CB2"/>
    <w:rsid w:val="009C11BE"/>
    <w:rsid w:val="009C15C3"/>
    <w:rsid w:val="009C15D1"/>
    <w:rsid w:val="009C374D"/>
    <w:rsid w:val="009C4DD5"/>
    <w:rsid w:val="009D1106"/>
    <w:rsid w:val="009D1B05"/>
    <w:rsid w:val="009D1E85"/>
    <w:rsid w:val="009D28AD"/>
    <w:rsid w:val="009D35FA"/>
    <w:rsid w:val="009D4435"/>
    <w:rsid w:val="009D737F"/>
    <w:rsid w:val="009E0AA4"/>
    <w:rsid w:val="009E0EAB"/>
    <w:rsid w:val="009E1CEC"/>
    <w:rsid w:val="009E2D2D"/>
    <w:rsid w:val="009E349B"/>
    <w:rsid w:val="009E3C9B"/>
    <w:rsid w:val="009E4630"/>
    <w:rsid w:val="009E4CE9"/>
    <w:rsid w:val="009E59B1"/>
    <w:rsid w:val="009E5B52"/>
    <w:rsid w:val="009E6213"/>
    <w:rsid w:val="009E631D"/>
    <w:rsid w:val="009E6D84"/>
    <w:rsid w:val="009E73CC"/>
    <w:rsid w:val="009E7521"/>
    <w:rsid w:val="009F0509"/>
    <w:rsid w:val="009F10E5"/>
    <w:rsid w:val="009F167F"/>
    <w:rsid w:val="009F21F2"/>
    <w:rsid w:val="009F2A8A"/>
    <w:rsid w:val="009F3FB0"/>
    <w:rsid w:val="009F43E6"/>
    <w:rsid w:val="009F4E07"/>
    <w:rsid w:val="009F55CE"/>
    <w:rsid w:val="009F69BE"/>
    <w:rsid w:val="009F6B26"/>
    <w:rsid w:val="009F7662"/>
    <w:rsid w:val="00A0015E"/>
    <w:rsid w:val="00A00B25"/>
    <w:rsid w:val="00A01083"/>
    <w:rsid w:val="00A01697"/>
    <w:rsid w:val="00A03A5A"/>
    <w:rsid w:val="00A03BF6"/>
    <w:rsid w:val="00A04FF1"/>
    <w:rsid w:val="00A0559E"/>
    <w:rsid w:val="00A05EBC"/>
    <w:rsid w:val="00A05F63"/>
    <w:rsid w:val="00A063DB"/>
    <w:rsid w:val="00A07AB2"/>
    <w:rsid w:val="00A07E83"/>
    <w:rsid w:val="00A13886"/>
    <w:rsid w:val="00A14CA8"/>
    <w:rsid w:val="00A15442"/>
    <w:rsid w:val="00A15B3B"/>
    <w:rsid w:val="00A16324"/>
    <w:rsid w:val="00A164CD"/>
    <w:rsid w:val="00A167C8"/>
    <w:rsid w:val="00A16A33"/>
    <w:rsid w:val="00A1727F"/>
    <w:rsid w:val="00A17851"/>
    <w:rsid w:val="00A17AAC"/>
    <w:rsid w:val="00A20339"/>
    <w:rsid w:val="00A21C09"/>
    <w:rsid w:val="00A22274"/>
    <w:rsid w:val="00A229D1"/>
    <w:rsid w:val="00A2363E"/>
    <w:rsid w:val="00A24A7C"/>
    <w:rsid w:val="00A26BD0"/>
    <w:rsid w:val="00A3031E"/>
    <w:rsid w:val="00A310FF"/>
    <w:rsid w:val="00A31304"/>
    <w:rsid w:val="00A31673"/>
    <w:rsid w:val="00A33CA0"/>
    <w:rsid w:val="00A3636A"/>
    <w:rsid w:val="00A3696C"/>
    <w:rsid w:val="00A40A73"/>
    <w:rsid w:val="00A40DAF"/>
    <w:rsid w:val="00A4126E"/>
    <w:rsid w:val="00A43CC4"/>
    <w:rsid w:val="00A445FA"/>
    <w:rsid w:val="00A446EC"/>
    <w:rsid w:val="00A44968"/>
    <w:rsid w:val="00A455D5"/>
    <w:rsid w:val="00A45B1F"/>
    <w:rsid w:val="00A46A73"/>
    <w:rsid w:val="00A52830"/>
    <w:rsid w:val="00A52D51"/>
    <w:rsid w:val="00A53712"/>
    <w:rsid w:val="00A53A9B"/>
    <w:rsid w:val="00A547D1"/>
    <w:rsid w:val="00A54E3A"/>
    <w:rsid w:val="00A5533D"/>
    <w:rsid w:val="00A55A35"/>
    <w:rsid w:val="00A569A2"/>
    <w:rsid w:val="00A57A23"/>
    <w:rsid w:val="00A57A64"/>
    <w:rsid w:val="00A57CC3"/>
    <w:rsid w:val="00A60674"/>
    <w:rsid w:val="00A6102A"/>
    <w:rsid w:val="00A619F8"/>
    <w:rsid w:val="00A6222C"/>
    <w:rsid w:val="00A62632"/>
    <w:rsid w:val="00A633D6"/>
    <w:rsid w:val="00A63DD9"/>
    <w:rsid w:val="00A64083"/>
    <w:rsid w:val="00A64CA3"/>
    <w:rsid w:val="00A67554"/>
    <w:rsid w:val="00A70BDB"/>
    <w:rsid w:val="00A70D88"/>
    <w:rsid w:val="00A70E71"/>
    <w:rsid w:val="00A713D1"/>
    <w:rsid w:val="00A72C15"/>
    <w:rsid w:val="00A72CFC"/>
    <w:rsid w:val="00A73638"/>
    <w:rsid w:val="00A74033"/>
    <w:rsid w:val="00A752B1"/>
    <w:rsid w:val="00A75852"/>
    <w:rsid w:val="00A7740F"/>
    <w:rsid w:val="00A80EE6"/>
    <w:rsid w:val="00A81C72"/>
    <w:rsid w:val="00A8486D"/>
    <w:rsid w:val="00A84DF6"/>
    <w:rsid w:val="00A854AB"/>
    <w:rsid w:val="00A85A06"/>
    <w:rsid w:val="00A873B5"/>
    <w:rsid w:val="00A87783"/>
    <w:rsid w:val="00A90969"/>
    <w:rsid w:val="00A918CA"/>
    <w:rsid w:val="00A9270F"/>
    <w:rsid w:val="00A9378A"/>
    <w:rsid w:val="00A94708"/>
    <w:rsid w:val="00A94BE6"/>
    <w:rsid w:val="00A95EC1"/>
    <w:rsid w:val="00A96361"/>
    <w:rsid w:val="00AA19F4"/>
    <w:rsid w:val="00AA200B"/>
    <w:rsid w:val="00AA3263"/>
    <w:rsid w:val="00AA3A94"/>
    <w:rsid w:val="00AA4C99"/>
    <w:rsid w:val="00AA6B65"/>
    <w:rsid w:val="00AA708A"/>
    <w:rsid w:val="00AA768B"/>
    <w:rsid w:val="00AB0325"/>
    <w:rsid w:val="00AB0A42"/>
    <w:rsid w:val="00AB0B64"/>
    <w:rsid w:val="00AB1FF2"/>
    <w:rsid w:val="00AB2963"/>
    <w:rsid w:val="00AB3218"/>
    <w:rsid w:val="00AB4136"/>
    <w:rsid w:val="00AB439D"/>
    <w:rsid w:val="00AB5361"/>
    <w:rsid w:val="00AB63A2"/>
    <w:rsid w:val="00AB6838"/>
    <w:rsid w:val="00AC2445"/>
    <w:rsid w:val="00AC28AE"/>
    <w:rsid w:val="00AC42A1"/>
    <w:rsid w:val="00AC46C5"/>
    <w:rsid w:val="00AC46D2"/>
    <w:rsid w:val="00AC48EB"/>
    <w:rsid w:val="00AC4A47"/>
    <w:rsid w:val="00AC65D0"/>
    <w:rsid w:val="00AC6A31"/>
    <w:rsid w:val="00AC6EEF"/>
    <w:rsid w:val="00AC7518"/>
    <w:rsid w:val="00AC7A69"/>
    <w:rsid w:val="00AD05F0"/>
    <w:rsid w:val="00AD0B7E"/>
    <w:rsid w:val="00AD37B2"/>
    <w:rsid w:val="00AD498D"/>
    <w:rsid w:val="00AD5410"/>
    <w:rsid w:val="00AD58F2"/>
    <w:rsid w:val="00AD5D40"/>
    <w:rsid w:val="00AE1804"/>
    <w:rsid w:val="00AE1976"/>
    <w:rsid w:val="00AE19E7"/>
    <w:rsid w:val="00AE28DE"/>
    <w:rsid w:val="00AE31DC"/>
    <w:rsid w:val="00AE5F2A"/>
    <w:rsid w:val="00AE7B1C"/>
    <w:rsid w:val="00AF0D60"/>
    <w:rsid w:val="00AF1590"/>
    <w:rsid w:val="00AF30FC"/>
    <w:rsid w:val="00AF415D"/>
    <w:rsid w:val="00B0002C"/>
    <w:rsid w:val="00B00B0F"/>
    <w:rsid w:val="00B010B6"/>
    <w:rsid w:val="00B0307B"/>
    <w:rsid w:val="00B03307"/>
    <w:rsid w:val="00B033F5"/>
    <w:rsid w:val="00B04393"/>
    <w:rsid w:val="00B0488C"/>
    <w:rsid w:val="00B04AFC"/>
    <w:rsid w:val="00B04CAA"/>
    <w:rsid w:val="00B06478"/>
    <w:rsid w:val="00B06F5C"/>
    <w:rsid w:val="00B072A8"/>
    <w:rsid w:val="00B07D49"/>
    <w:rsid w:val="00B1098D"/>
    <w:rsid w:val="00B129AC"/>
    <w:rsid w:val="00B12D37"/>
    <w:rsid w:val="00B12D4F"/>
    <w:rsid w:val="00B13A80"/>
    <w:rsid w:val="00B13D65"/>
    <w:rsid w:val="00B16287"/>
    <w:rsid w:val="00B1735F"/>
    <w:rsid w:val="00B178D0"/>
    <w:rsid w:val="00B20A87"/>
    <w:rsid w:val="00B2174E"/>
    <w:rsid w:val="00B21C74"/>
    <w:rsid w:val="00B2308D"/>
    <w:rsid w:val="00B23EE4"/>
    <w:rsid w:val="00B25073"/>
    <w:rsid w:val="00B25736"/>
    <w:rsid w:val="00B274A2"/>
    <w:rsid w:val="00B30C6D"/>
    <w:rsid w:val="00B311D0"/>
    <w:rsid w:val="00B312B1"/>
    <w:rsid w:val="00B31851"/>
    <w:rsid w:val="00B31A9B"/>
    <w:rsid w:val="00B3305D"/>
    <w:rsid w:val="00B33AA1"/>
    <w:rsid w:val="00B34146"/>
    <w:rsid w:val="00B34AA4"/>
    <w:rsid w:val="00B3509E"/>
    <w:rsid w:val="00B35442"/>
    <w:rsid w:val="00B35A1D"/>
    <w:rsid w:val="00B35A80"/>
    <w:rsid w:val="00B36042"/>
    <w:rsid w:val="00B36840"/>
    <w:rsid w:val="00B41422"/>
    <w:rsid w:val="00B42E30"/>
    <w:rsid w:val="00B42F5D"/>
    <w:rsid w:val="00B45A48"/>
    <w:rsid w:val="00B45B12"/>
    <w:rsid w:val="00B466F3"/>
    <w:rsid w:val="00B46D7C"/>
    <w:rsid w:val="00B47348"/>
    <w:rsid w:val="00B5033B"/>
    <w:rsid w:val="00B50D0C"/>
    <w:rsid w:val="00B51385"/>
    <w:rsid w:val="00B51524"/>
    <w:rsid w:val="00B519A3"/>
    <w:rsid w:val="00B51A8C"/>
    <w:rsid w:val="00B534E7"/>
    <w:rsid w:val="00B53852"/>
    <w:rsid w:val="00B54BE0"/>
    <w:rsid w:val="00B5500D"/>
    <w:rsid w:val="00B563C2"/>
    <w:rsid w:val="00B617FC"/>
    <w:rsid w:val="00B633B1"/>
    <w:rsid w:val="00B64878"/>
    <w:rsid w:val="00B64F25"/>
    <w:rsid w:val="00B64FDE"/>
    <w:rsid w:val="00B652E4"/>
    <w:rsid w:val="00B65C9F"/>
    <w:rsid w:val="00B66CC1"/>
    <w:rsid w:val="00B66F2C"/>
    <w:rsid w:val="00B66FBE"/>
    <w:rsid w:val="00B7239F"/>
    <w:rsid w:val="00B725EB"/>
    <w:rsid w:val="00B731E4"/>
    <w:rsid w:val="00B75D58"/>
    <w:rsid w:val="00B76DF3"/>
    <w:rsid w:val="00B76F26"/>
    <w:rsid w:val="00B811D5"/>
    <w:rsid w:val="00B82E01"/>
    <w:rsid w:val="00B850EE"/>
    <w:rsid w:val="00B85A57"/>
    <w:rsid w:val="00B86CDA"/>
    <w:rsid w:val="00B87BBF"/>
    <w:rsid w:val="00B909DB"/>
    <w:rsid w:val="00B91413"/>
    <w:rsid w:val="00B93129"/>
    <w:rsid w:val="00B934B4"/>
    <w:rsid w:val="00B93943"/>
    <w:rsid w:val="00B95422"/>
    <w:rsid w:val="00B9544A"/>
    <w:rsid w:val="00B95E53"/>
    <w:rsid w:val="00B9639F"/>
    <w:rsid w:val="00B963F2"/>
    <w:rsid w:val="00B966AC"/>
    <w:rsid w:val="00B972C8"/>
    <w:rsid w:val="00B977B8"/>
    <w:rsid w:val="00BA07D5"/>
    <w:rsid w:val="00BA22DA"/>
    <w:rsid w:val="00BA3CCA"/>
    <w:rsid w:val="00BA4109"/>
    <w:rsid w:val="00BA420A"/>
    <w:rsid w:val="00BA5BC7"/>
    <w:rsid w:val="00BA6CC2"/>
    <w:rsid w:val="00BA6CE3"/>
    <w:rsid w:val="00BA789C"/>
    <w:rsid w:val="00BB0021"/>
    <w:rsid w:val="00BB0D86"/>
    <w:rsid w:val="00BB1E0B"/>
    <w:rsid w:val="00BB2EF7"/>
    <w:rsid w:val="00BB33C8"/>
    <w:rsid w:val="00BB3A76"/>
    <w:rsid w:val="00BB7B25"/>
    <w:rsid w:val="00BC0A53"/>
    <w:rsid w:val="00BC1937"/>
    <w:rsid w:val="00BC2843"/>
    <w:rsid w:val="00BC2A20"/>
    <w:rsid w:val="00BC2E1F"/>
    <w:rsid w:val="00BC3EF5"/>
    <w:rsid w:val="00BC401F"/>
    <w:rsid w:val="00BC5036"/>
    <w:rsid w:val="00BC50CF"/>
    <w:rsid w:val="00BC6632"/>
    <w:rsid w:val="00BD0209"/>
    <w:rsid w:val="00BD3593"/>
    <w:rsid w:val="00BD44F0"/>
    <w:rsid w:val="00BD5097"/>
    <w:rsid w:val="00BD50EA"/>
    <w:rsid w:val="00BD7A07"/>
    <w:rsid w:val="00BE29E9"/>
    <w:rsid w:val="00BE3CB8"/>
    <w:rsid w:val="00BE3F17"/>
    <w:rsid w:val="00BE4662"/>
    <w:rsid w:val="00BE503B"/>
    <w:rsid w:val="00BE5109"/>
    <w:rsid w:val="00BE55A9"/>
    <w:rsid w:val="00BF1227"/>
    <w:rsid w:val="00BF2EE0"/>
    <w:rsid w:val="00BF393D"/>
    <w:rsid w:val="00BF5267"/>
    <w:rsid w:val="00BF7023"/>
    <w:rsid w:val="00BF767E"/>
    <w:rsid w:val="00BF7E37"/>
    <w:rsid w:val="00C00BC0"/>
    <w:rsid w:val="00C010CB"/>
    <w:rsid w:val="00C01219"/>
    <w:rsid w:val="00C03770"/>
    <w:rsid w:val="00C03D08"/>
    <w:rsid w:val="00C044B0"/>
    <w:rsid w:val="00C05600"/>
    <w:rsid w:val="00C05983"/>
    <w:rsid w:val="00C05CB0"/>
    <w:rsid w:val="00C06DDC"/>
    <w:rsid w:val="00C07E1B"/>
    <w:rsid w:val="00C10575"/>
    <w:rsid w:val="00C10ED8"/>
    <w:rsid w:val="00C11199"/>
    <w:rsid w:val="00C1378B"/>
    <w:rsid w:val="00C14445"/>
    <w:rsid w:val="00C151B4"/>
    <w:rsid w:val="00C15487"/>
    <w:rsid w:val="00C155AD"/>
    <w:rsid w:val="00C235E2"/>
    <w:rsid w:val="00C23A63"/>
    <w:rsid w:val="00C23BB7"/>
    <w:rsid w:val="00C240C2"/>
    <w:rsid w:val="00C25181"/>
    <w:rsid w:val="00C253C7"/>
    <w:rsid w:val="00C25842"/>
    <w:rsid w:val="00C258E1"/>
    <w:rsid w:val="00C25C23"/>
    <w:rsid w:val="00C302A2"/>
    <w:rsid w:val="00C31483"/>
    <w:rsid w:val="00C325B1"/>
    <w:rsid w:val="00C33D2C"/>
    <w:rsid w:val="00C34015"/>
    <w:rsid w:val="00C354EA"/>
    <w:rsid w:val="00C35F17"/>
    <w:rsid w:val="00C37AEB"/>
    <w:rsid w:val="00C4211C"/>
    <w:rsid w:val="00C42167"/>
    <w:rsid w:val="00C42A4C"/>
    <w:rsid w:val="00C42C1C"/>
    <w:rsid w:val="00C43885"/>
    <w:rsid w:val="00C43E9A"/>
    <w:rsid w:val="00C444F7"/>
    <w:rsid w:val="00C451E1"/>
    <w:rsid w:val="00C45419"/>
    <w:rsid w:val="00C45C24"/>
    <w:rsid w:val="00C46F05"/>
    <w:rsid w:val="00C47039"/>
    <w:rsid w:val="00C50139"/>
    <w:rsid w:val="00C5185F"/>
    <w:rsid w:val="00C520A8"/>
    <w:rsid w:val="00C528BC"/>
    <w:rsid w:val="00C52919"/>
    <w:rsid w:val="00C53A4B"/>
    <w:rsid w:val="00C5481A"/>
    <w:rsid w:val="00C549E9"/>
    <w:rsid w:val="00C558BE"/>
    <w:rsid w:val="00C56B4A"/>
    <w:rsid w:val="00C56F30"/>
    <w:rsid w:val="00C60D4B"/>
    <w:rsid w:val="00C60E3E"/>
    <w:rsid w:val="00C60EC7"/>
    <w:rsid w:val="00C60EFB"/>
    <w:rsid w:val="00C62081"/>
    <w:rsid w:val="00C62084"/>
    <w:rsid w:val="00C62495"/>
    <w:rsid w:val="00C62CA3"/>
    <w:rsid w:val="00C6389E"/>
    <w:rsid w:val="00C711F7"/>
    <w:rsid w:val="00C73CA0"/>
    <w:rsid w:val="00C757E8"/>
    <w:rsid w:val="00C75CF1"/>
    <w:rsid w:val="00C76D91"/>
    <w:rsid w:val="00C76F44"/>
    <w:rsid w:val="00C77222"/>
    <w:rsid w:val="00C80F43"/>
    <w:rsid w:val="00C81C68"/>
    <w:rsid w:val="00C82879"/>
    <w:rsid w:val="00C82C62"/>
    <w:rsid w:val="00C83B5E"/>
    <w:rsid w:val="00C83D32"/>
    <w:rsid w:val="00C841B0"/>
    <w:rsid w:val="00C8432A"/>
    <w:rsid w:val="00C858A5"/>
    <w:rsid w:val="00C9013A"/>
    <w:rsid w:val="00C90658"/>
    <w:rsid w:val="00C90B40"/>
    <w:rsid w:val="00C9268E"/>
    <w:rsid w:val="00C92AC7"/>
    <w:rsid w:val="00C93633"/>
    <w:rsid w:val="00C95B6E"/>
    <w:rsid w:val="00C96455"/>
    <w:rsid w:val="00C96D47"/>
    <w:rsid w:val="00CA0655"/>
    <w:rsid w:val="00CA18C7"/>
    <w:rsid w:val="00CA2C8A"/>
    <w:rsid w:val="00CA35A6"/>
    <w:rsid w:val="00CA3D17"/>
    <w:rsid w:val="00CA4837"/>
    <w:rsid w:val="00CA6760"/>
    <w:rsid w:val="00CB47C7"/>
    <w:rsid w:val="00CB5061"/>
    <w:rsid w:val="00CB56C7"/>
    <w:rsid w:val="00CB57C9"/>
    <w:rsid w:val="00CB71BB"/>
    <w:rsid w:val="00CB76D6"/>
    <w:rsid w:val="00CC0411"/>
    <w:rsid w:val="00CC066F"/>
    <w:rsid w:val="00CC096B"/>
    <w:rsid w:val="00CC2549"/>
    <w:rsid w:val="00CC3321"/>
    <w:rsid w:val="00CC38D5"/>
    <w:rsid w:val="00CC461B"/>
    <w:rsid w:val="00CC5665"/>
    <w:rsid w:val="00CC6D1E"/>
    <w:rsid w:val="00CC72CA"/>
    <w:rsid w:val="00CD0FBD"/>
    <w:rsid w:val="00CD35F8"/>
    <w:rsid w:val="00CD38F6"/>
    <w:rsid w:val="00CD393C"/>
    <w:rsid w:val="00CD681C"/>
    <w:rsid w:val="00CD6C5F"/>
    <w:rsid w:val="00CD7839"/>
    <w:rsid w:val="00CD7C74"/>
    <w:rsid w:val="00CE1C68"/>
    <w:rsid w:val="00CE2400"/>
    <w:rsid w:val="00CE261D"/>
    <w:rsid w:val="00CE2DB3"/>
    <w:rsid w:val="00CE43D9"/>
    <w:rsid w:val="00CE5817"/>
    <w:rsid w:val="00CE5ADB"/>
    <w:rsid w:val="00CE5BB3"/>
    <w:rsid w:val="00CE6FA6"/>
    <w:rsid w:val="00CF16C6"/>
    <w:rsid w:val="00CF1F34"/>
    <w:rsid w:val="00CF20D3"/>
    <w:rsid w:val="00CF4A44"/>
    <w:rsid w:val="00CF4F47"/>
    <w:rsid w:val="00CF503B"/>
    <w:rsid w:val="00CF5D6F"/>
    <w:rsid w:val="00CF638C"/>
    <w:rsid w:val="00D004B6"/>
    <w:rsid w:val="00D008F6"/>
    <w:rsid w:val="00D0269E"/>
    <w:rsid w:val="00D04C30"/>
    <w:rsid w:val="00D05336"/>
    <w:rsid w:val="00D053E1"/>
    <w:rsid w:val="00D05DA8"/>
    <w:rsid w:val="00D062AB"/>
    <w:rsid w:val="00D062CA"/>
    <w:rsid w:val="00D06443"/>
    <w:rsid w:val="00D06882"/>
    <w:rsid w:val="00D07EBF"/>
    <w:rsid w:val="00D110CB"/>
    <w:rsid w:val="00D1154D"/>
    <w:rsid w:val="00D11699"/>
    <w:rsid w:val="00D126B2"/>
    <w:rsid w:val="00D13115"/>
    <w:rsid w:val="00D13265"/>
    <w:rsid w:val="00D13525"/>
    <w:rsid w:val="00D13AFF"/>
    <w:rsid w:val="00D13C34"/>
    <w:rsid w:val="00D14708"/>
    <w:rsid w:val="00D16A50"/>
    <w:rsid w:val="00D21272"/>
    <w:rsid w:val="00D216E7"/>
    <w:rsid w:val="00D22860"/>
    <w:rsid w:val="00D23C5C"/>
    <w:rsid w:val="00D23D5E"/>
    <w:rsid w:val="00D24FE7"/>
    <w:rsid w:val="00D25083"/>
    <w:rsid w:val="00D25610"/>
    <w:rsid w:val="00D268A4"/>
    <w:rsid w:val="00D27274"/>
    <w:rsid w:val="00D27797"/>
    <w:rsid w:val="00D27F09"/>
    <w:rsid w:val="00D300D8"/>
    <w:rsid w:val="00D30F60"/>
    <w:rsid w:val="00D33DDC"/>
    <w:rsid w:val="00D34677"/>
    <w:rsid w:val="00D350AD"/>
    <w:rsid w:val="00D35554"/>
    <w:rsid w:val="00D35CB1"/>
    <w:rsid w:val="00D35DE2"/>
    <w:rsid w:val="00D35F92"/>
    <w:rsid w:val="00D360DD"/>
    <w:rsid w:val="00D379AD"/>
    <w:rsid w:val="00D37CAD"/>
    <w:rsid w:val="00D40A94"/>
    <w:rsid w:val="00D40DD9"/>
    <w:rsid w:val="00D410D9"/>
    <w:rsid w:val="00D41CE9"/>
    <w:rsid w:val="00D42711"/>
    <w:rsid w:val="00D43204"/>
    <w:rsid w:val="00D4536B"/>
    <w:rsid w:val="00D45CCF"/>
    <w:rsid w:val="00D45DE4"/>
    <w:rsid w:val="00D46430"/>
    <w:rsid w:val="00D4671D"/>
    <w:rsid w:val="00D47AFE"/>
    <w:rsid w:val="00D47D14"/>
    <w:rsid w:val="00D5104B"/>
    <w:rsid w:val="00D5146B"/>
    <w:rsid w:val="00D52058"/>
    <w:rsid w:val="00D535D1"/>
    <w:rsid w:val="00D538F8"/>
    <w:rsid w:val="00D541DE"/>
    <w:rsid w:val="00D5724A"/>
    <w:rsid w:val="00D60F3C"/>
    <w:rsid w:val="00D622F9"/>
    <w:rsid w:val="00D62FC3"/>
    <w:rsid w:val="00D63A20"/>
    <w:rsid w:val="00D63F51"/>
    <w:rsid w:val="00D6560F"/>
    <w:rsid w:val="00D66669"/>
    <w:rsid w:val="00D66A7B"/>
    <w:rsid w:val="00D703C7"/>
    <w:rsid w:val="00D721B4"/>
    <w:rsid w:val="00D722E9"/>
    <w:rsid w:val="00D7486F"/>
    <w:rsid w:val="00D769CD"/>
    <w:rsid w:val="00D772A8"/>
    <w:rsid w:val="00D77986"/>
    <w:rsid w:val="00D80630"/>
    <w:rsid w:val="00D82B9A"/>
    <w:rsid w:val="00D83486"/>
    <w:rsid w:val="00D840C5"/>
    <w:rsid w:val="00D845D1"/>
    <w:rsid w:val="00D85081"/>
    <w:rsid w:val="00D858FD"/>
    <w:rsid w:val="00D85A78"/>
    <w:rsid w:val="00D87077"/>
    <w:rsid w:val="00D875CA"/>
    <w:rsid w:val="00D87BEC"/>
    <w:rsid w:val="00D909F4"/>
    <w:rsid w:val="00D90A7D"/>
    <w:rsid w:val="00D9174A"/>
    <w:rsid w:val="00D91BBC"/>
    <w:rsid w:val="00D922BA"/>
    <w:rsid w:val="00D929CE"/>
    <w:rsid w:val="00D932DD"/>
    <w:rsid w:val="00D937AD"/>
    <w:rsid w:val="00D941F3"/>
    <w:rsid w:val="00D95151"/>
    <w:rsid w:val="00D95156"/>
    <w:rsid w:val="00D96309"/>
    <w:rsid w:val="00D97E11"/>
    <w:rsid w:val="00DA076C"/>
    <w:rsid w:val="00DA1738"/>
    <w:rsid w:val="00DA21AE"/>
    <w:rsid w:val="00DA23C2"/>
    <w:rsid w:val="00DA292C"/>
    <w:rsid w:val="00DA5C9B"/>
    <w:rsid w:val="00DA6965"/>
    <w:rsid w:val="00DA6D22"/>
    <w:rsid w:val="00DA78A6"/>
    <w:rsid w:val="00DA7AC3"/>
    <w:rsid w:val="00DB0AB7"/>
    <w:rsid w:val="00DB0ECF"/>
    <w:rsid w:val="00DB0FAA"/>
    <w:rsid w:val="00DB1389"/>
    <w:rsid w:val="00DB4B2D"/>
    <w:rsid w:val="00DB640D"/>
    <w:rsid w:val="00DB67FB"/>
    <w:rsid w:val="00DB6CD9"/>
    <w:rsid w:val="00DB6D02"/>
    <w:rsid w:val="00DC0AF0"/>
    <w:rsid w:val="00DC1319"/>
    <w:rsid w:val="00DC169F"/>
    <w:rsid w:val="00DC21C8"/>
    <w:rsid w:val="00DC2C6F"/>
    <w:rsid w:val="00DC3C8E"/>
    <w:rsid w:val="00DC43CD"/>
    <w:rsid w:val="00DC4ECE"/>
    <w:rsid w:val="00DC4F00"/>
    <w:rsid w:val="00DC62A3"/>
    <w:rsid w:val="00DC7708"/>
    <w:rsid w:val="00DD0BDE"/>
    <w:rsid w:val="00DD0C18"/>
    <w:rsid w:val="00DD148F"/>
    <w:rsid w:val="00DD2E7B"/>
    <w:rsid w:val="00DD3727"/>
    <w:rsid w:val="00DD48EB"/>
    <w:rsid w:val="00DD547F"/>
    <w:rsid w:val="00DD555C"/>
    <w:rsid w:val="00DD5713"/>
    <w:rsid w:val="00DD6AF9"/>
    <w:rsid w:val="00DD6E81"/>
    <w:rsid w:val="00DD7A37"/>
    <w:rsid w:val="00DE0272"/>
    <w:rsid w:val="00DE1092"/>
    <w:rsid w:val="00DE1614"/>
    <w:rsid w:val="00DE176B"/>
    <w:rsid w:val="00DE2E96"/>
    <w:rsid w:val="00DE4344"/>
    <w:rsid w:val="00DE6F02"/>
    <w:rsid w:val="00DF081E"/>
    <w:rsid w:val="00DF10DA"/>
    <w:rsid w:val="00DF2008"/>
    <w:rsid w:val="00DF2C20"/>
    <w:rsid w:val="00DF3159"/>
    <w:rsid w:val="00DF3283"/>
    <w:rsid w:val="00DF3437"/>
    <w:rsid w:val="00DF44FF"/>
    <w:rsid w:val="00DF47BE"/>
    <w:rsid w:val="00DF56A8"/>
    <w:rsid w:val="00DF5CA6"/>
    <w:rsid w:val="00DF73B3"/>
    <w:rsid w:val="00DF7A0B"/>
    <w:rsid w:val="00E00B89"/>
    <w:rsid w:val="00E013C2"/>
    <w:rsid w:val="00E016B0"/>
    <w:rsid w:val="00E0218F"/>
    <w:rsid w:val="00E03ACB"/>
    <w:rsid w:val="00E05257"/>
    <w:rsid w:val="00E05395"/>
    <w:rsid w:val="00E07471"/>
    <w:rsid w:val="00E07A66"/>
    <w:rsid w:val="00E07CD4"/>
    <w:rsid w:val="00E10BA0"/>
    <w:rsid w:val="00E10C27"/>
    <w:rsid w:val="00E120C2"/>
    <w:rsid w:val="00E134EB"/>
    <w:rsid w:val="00E141A8"/>
    <w:rsid w:val="00E14556"/>
    <w:rsid w:val="00E15705"/>
    <w:rsid w:val="00E16A94"/>
    <w:rsid w:val="00E216C5"/>
    <w:rsid w:val="00E220B0"/>
    <w:rsid w:val="00E22DC5"/>
    <w:rsid w:val="00E23714"/>
    <w:rsid w:val="00E23A59"/>
    <w:rsid w:val="00E23E9D"/>
    <w:rsid w:val="00E27F40"/>
    <w:rsid w:val="00E27FC8"/>
    <w:rsid w:val="00E31211"/>
    <w:rsid w:val="00E3126A"/>
    <w:rsid w:val="00E32ABC"/>
    <w:rsid w:val="00E33072"/>
    <w:rsid w:val="00E33469"/>
    <w:rsid w:val="00E34E91"/>
    <w:rsid w:val="00E368BD"/>
    <w:rsid w:val="00E36FDC"/>
    <w:rsid w:val="00E40234"/>
    <w:rsid w:val="00E40C48"/>
    <w:rsid w:val="00E412E0"/>
    <w:rsid w:val="00E413F4"/>
    <w:rsid w:val="00E41C15"/>
    <w:rsid w:val="00E42C9A"/>
    <w:rsid w:val="00E439DB"/>
    <w:rsid w:val="00E43DC9"/>
    <w:rsid w:val="00E442AF"/>
    <w:rsid w:val="00E471EA"/>
    <w:rsid w:val="00E47822"/>
    <w:rsid w:val="00E50A60"/>
    <w:rsid w:val="00E50E7F"/>
    <w:rsid w:val="00E51614"/>
    <w:rsid w:val="00E52A84"/>
    <w:rsid w:val="00E5476D"/>
    <w:rsid w:val="00E555BA"/>
    <w:rsid w:val="00E55BAE"/>
    <w:rsid w:val="00E5641E"/>
    <w:rsid w:val="00E56580"/>
    <w:rsid w:val="00E57AEA"/>
    <w:rsid w:val="00E603EA"/>
    <w:rsid w:val="00E609B6"/>
    <w:rsid w:val="00E61291"/>
    <w:rsid w:val="00E6159D"/>
    <w:rsid w:val="00E617EF"/>
    <w:rsid w:val="00E61F3B"/>
    <w:rsid w:val="00E62C8A"/>
    <w:rsid w:val="00E63A67"/>
    <w:rsid w:val="00E63C7D"/>
    <w:rsid w:val="00E63F0A"/>
    <w:rsid w:val="00E64998"/>
    <w:rsid w:val="00E65E4C"/>
    <w:rsid w:val="00E66427"/>
    <w:rsid w:val="00E66915"/>
    <w:rsid w:val="00E6772D"/>
    <w:rsid w:val="00E6776A"/>
    <w:rsid w:val="00E7080F"/>
    <w:rsid w:val="00E70811"/>
    <w:rsid w:val="00E70F11"/>
    <w:rsid w:val="00E70FF6"/>
    <w:rsid w:val="00E72F94"/>
    <w:rsid w:val="00E7392A"/>
    <w:rsid w:val="00E73AA8"/>
    <w:rsid w:val="00E7449C"/>
    <w:rsid w:val="00E74D61"/>
    <w:rsid w:val="00E753C1"/>
    <w:rsid w:val="00E76056"/>
    <w:rsid w:val="00E77216"/>
    <w:rsid w:val="00E77BAC"/>
    <w:rsid w:val="00E77D8D"/>
    <w:rsid w:val="00E809C2"/>
    <w:rsid w:val="00E80C4F"/>
    <w:rsid w:val="00E8378F"/>
    <w:rsid w:val="00E83CF9"/>
    <w:rsid w:val="00E84680"/>
    <w:rsid w:val="00E852B6"/>
    <w:rsid w:val="00E87D9B"/>
    <w:rsid w:val="00E90248"/>
    <w:rsid w:val="00E9212F"/>
    <w:rsid w:val="00E92137"/>
    <w:rsid w:val="00E951B5"/>
    <w:rsid w:val="00E95694"/>
    <w:rsid w:val="00E95762"/>
    <w:rsid w:val="00E96090"/>
    <w:rsid w:val="00E96ED8"/>
    <w:rsid w:val="00E9707E"/>
    <w:rsid w:val="00E974D8"/>
    <w:rsid w:val="00EA022C"/>
    <w:rsid w:val="00EA04FD"/>
    <w:rsid w:val="00EA0638"/>
    <w:rsid w:val="00EA0C3C"/>
    <w:rsid w:val="00EA1E4B"/>
    <w:rsid w:val="00EA1EDC"/>
    <w:rsid w:val="00EA30D5"/>
    <w:rsid w:val="00EA3913"/>
    <w:rsid w:val="00EA5053"/>
    <w:rsid w:val="00EA61D1"/>
    <w:rsid w:val="00EA7743"/>
    <w:rsid w:val="00EA7830"/>
    <w:rsid w:val="00EB080A"/>
    <w:rsid w:val="00EB113D"/>
    <w:rsid w:val="00EB1942"/>
    <w:rsid w:val="00EB1B29"/>
    <w:rsid w:val="00EB2009"/>
    <w:rsid w:val="00EB33DE"/>
    <w:rsid w:val="00EB47A2"/>
    <w:rsid w:val="00EB5D5F"/>
    <w:rsid w:val="00EB6B75"/>
    <w:rsid w:val="00EB7945"/>
    <w:rsid w:val="00EC11FF"/>
    <w:rsid w:val="00EC28CE"/>
    <w:rsid w:val="00EC45ED"/>
    <w:rsid w:val="00EC4894"/>
    <w:rsid w:val="00EC4BD0"/>
    <w:rsid w:val="00EC50A9"/>
    <w:rsid w:val="00EC58D9"/>
    <w:rsid w:val="00EC7442"/>
    <w:rsid w:val="00ED073C"/>
    <w:rsid w:val="00ED0A19"/>
    <w:rsid w:val="00ED188E"/>
    <w:rsid w:val="00ED1947"/>
    <w:rsid w:val="00ED5D85"/>
    <w:rsid w:val="00ED6EB3"/>
    <w:rsid w:val="00ED749F"/>
    <w:rsid w:val="00ED7E3E"/>
    <w:rsid w:val="00ED7F1F"/>
    <w:rsid w:val="00EE00C1"/>
    <w:rsid w:val="00EE23D8"/>
    <w:rsid w:val="00EE2688"/>
    <w:rsid w:val="00EE28F1"/>
    <w:rsid w:val="00EE29B4"/>
    <w:rsid w:val="00EE3668"/>
    <w:rsid w:val="00EE501C"/>
    <w:rsid w:val="00EE6AFF"/>
    <w:rsid w:val="00EE6FC5"/>
    <w:rsid w:val="00EE7CB2"/>
    <w:rsid w:val="00EE7DF4"/>
    <w:rsid w:val="00EF0448"/>
    <w:rsid w:val="00EF05D1"/>
    <w:rsid w:val="00EF15EC"/>
    <w:rsid w:val="00EF2580"/>
    <w:rsid w:val="00EF28B4"/>
    <w:rsid w:val="00EF3059"/>
    <w:rsid w:val="00EF3961"/>
    <w:rsid w:val="00EF406B"/>
    <w:rsid w:val="00EF543B"/>
    <w:rsid w:val="00EF6853"/>
    <w:rsid w:val="00F00013"/>
    <w:rsid w:val="00F013D6"/>
    <w:rsid w:val="00F02058"/>
    <w:rsid w:val="00F02C88"/>
    <w:rsid w:val="00F047A6"/>
    <w:rsid w:val="00F04852"/>
    <w:rsid w:val="00F05858"/>
    <w:rsid w:val="00F0593A"/>
    <w:rsid w:val="00F06FF0"/>
    <w:rsid w:val="00F07039"/>
    <w:rsid w:val="00F10E11"/>
    <w:rsid w:val="00F10FA2"/>
    <w:rsid w:val="00F10FEF"/>
    <w:rsid w:val="00F111C1"/>
    <w:rsid w:val="00F11531"/>
    <w:rsid w:val="00F1171A"/>
    <w:rsid w:val="00F12BFB"/>
    <w:rsid w:val="00F13B3E"/>
    <w:rsid w:val="00F14260"/>
    <w:rsid w:val="00F16A52"/>
    <w:rsid w:val="00F16E3D"/>
    <w:rsid w:val="00F16F66"/>
    <w:rsid w:val="00F17131"/>
    <w:rsid w:val="00F202CB"/>
    <w:rsid w:val="00F204A7"/>
    <w:rsid w:val="00F2169A"/>
    <w:rsid w:val="00F23552"/>
    <w:rsid w:val="00F24483"/>
    <w:rsid w:val="00F249D8"/>
    <w:rsid w:val="00F24CD1"/>
    <w:rsid w:val="00F253E0"/>
    <w:rsid w:val="00F255B3"/>
    <w:rsid w:val="00F25834"/>
    <w:rsid w:val="00F2610B"/>
    <w:rsid w:val="00F261AF"/>
    <w:rsid w:val="00F262A9"/>
    <w:rsid w:val="00F27651"/>
    <w:rsid w:val="00F27C54"/>
    <w:rsid w:val="00F30036"/>
    <w:rsid w:val="00F31699"/>
    <w:rsid w:val="00F328C6"/>
    <w:rsid w:val="00F32D1C"/>
    <w:rsid w:val="00F32E36"/>
    <w:rsid w:val="00F33127"/>
    <w:rsid w:val="00F33670"/>
    <w:rsid w:val="00F343DD"/>
    <w:rsid w:val="00F344D4"/>
    <w:rsid w:val="00F353E6"/>
    <w:rsid w:val="00F36ED5"/>
    <w:rsid w:val="00F37FE8"/>
    <w:rsid w:val="00F4007E"/>
    <w:rsid w:val="00F403CF"/>
    <w:rsid w:val="00F404D5"/>
    <w:rsid w:val="00F4124D"/>
    <w:rsid w:val="00F41B38"/>
    <w:rsid w:val="00F42522"/>
    <w:rsid w:val="00F4269A"/>
    <w:rsid w:val="00F42980"/>
    <w:rsid w:val="00F42B8D"/>
    <w:rsid w:val="00F4371F"/>
    <w:rsid w:val="00F437B7"/>
    <w:rsid w:val="00F44D63"/>
    <w:rsid w:val="00F47A2F"/>
    <w:rsid w:val="00F47F10"/>
    <w:rsid w:val="00F513EE"/>
    <w:rsid w:val="00F51BB8"/>
    <w:rsid w:val="00F51FC5"/>
    <w:rsid w:val="00F524CC"/>
    <w:rsid w:val="00F54552"/>
    <w:rsid w:val="00F54E7C"/>
    <w:rsid w:val="00F554D7"/>
    <w:rsid w:val="00F556D6"/>
    <w:rsid w:val="00F55750"/>
    <w:rsid w:val="00F5580A"/>
    <w:rsid w:val="00F55A90"/>
    <w:rsid w:val="00F56449"/>
    <w:rsid w:val="00F6116F"/>
    <w:rsid w:val="00F62C34"/>
    <w:rsid w:val="00F6300D"/>
    <w:rsid w:val="00F63EA0"/>
    <w:rsid w:val="00F64769"/>
    <w:rsid w:val="00F6654B"/>
    <w:rsid w:val="00F66609"/>
    <w:rsid w:val="00F67679"/>
    <w:rsid w:val="00F67CBC"/>
    <w:rsid w:val="00F67E79"/>
    <w:rsid w:val="00F71CA6"/>
    <w:rsid w:val="00F728BD"/>
    <w:rsid w:val="00F73203"/>
    <w:rsid w:val="00F7462F"/>
    <w:rsid w:val="00F7553A"/>
    <w:rsid w:val="00F760C3"/>
    <w:rsid w:val="00F76355"/>
    <w:rsid w:val="00F77387"/>
    <w:rsid w:val="00F8221B"/>
    <w:rsid w:val="00F8414D"/>
    <w:rsid w:val="00F842AD"/>
    <w:rsid w:val="00F84634"/>
    <w:rsid w:val="00F84E7E"/>
    <w:rsid w:val="00F85E08"/>
    <w:rsid w:val="00F87C1D"/>
    <w:rsid w:val="00F90298"/>
    <w:rsid w:val="00F917DE"/>
    <w:rsid w:val="00F93A19"/>
    <w:rsid w:val="00F947CE"/>
    <w:rsid w:val="00F954F2"/>
    <w:rsid w:val="00F95E7E"/>
    <w:rsid w:val="00F968D2"/>
    <w:rsid w:val="00F96BBD"/>
    <w:rsid w:val="00FA01E1"/>
    <w:rsid w:val="00FA138C"/>
    <w:rsid w:val="00FA2C6E"/>
    <w:rsid w:val="00FA30FA"/>
    <w:rsid w:val="00FA3A9D"/>
    <w:rsid w:val="00FA3D85"/>
    <w:rsid w:val="00FA4453"/>
    <w:rsid w:val="00FA47E1"/>
    <w:rsid w:val="00FA491E"/>
    <w:rsid w:val="00FA49FC"/>
    <w:rsid w:val="00FA4DD7"/>
    <w:rsid w:val="00FA5139"/>
    <w:rsid w:val="00FA7B3A"/>
    <w:rsid w:val="00FB045F"/>
    <w:rsid w:val="00FB08D9"/>
    <w:rsid w:val="00FB2577"/>
    <w:rsid w:val="00FB268B"/>
    <w:rsid w:val="00FB3F25"/>
    <w:rsid w:val="00FB5068"/>
    <w:rsid w:val="00FB5D58"/>
    <w:rsid w:val="00FB6810"/>
    <w:rsid w:val="00FB7CD7"/>
    <w:rsid w:val="00FC2068"/>
    <w:rsid w:val="00FC235A"/>
    <w:rsid w:val="00FC30F9"/>
    <w:rsid w:val="00FC6A50"/>
    <w:rsid w:val="00FC75D1"/>
    <w:rsid w:val="00FC7A2B"/>
    <w:rsid w:val="00FC7BF8"/>
    <w:rsid w:val="00FC7DFA"/>
    <w:rsid w:val="00FD0363"/>
    <w:rsid w:val="00FD099A"/>
    <w:rsid w:val="00FD378C"/>
    <w:rsid w:val="00FD3A19"/>
    <w:rsid w:val="00FD429F"/>
    <w:rsid w:val="00FD5B0A"/>
    <w:rsid w:val="00FD5E1B"/>
    <w:rsid w:val="00FD6FB3"/>
    <w:rsid w:val="00FD724A"/>
    <w:rsid w:val="00FD79E7"/>
    <w:rsid w:val="00FD7B54"/>
    <w:rsid w:val="00FE03A2"/>
    <w:rsid w:val="00FE08C0"/>
    <w:rsid w:val="00FE1B14"/>
    <w:rsid w:val="00FE355D"/>
    <w:rsid w:val="00FE481C"/>
    <w:rsid w:val="00FE4DD1"/>
    <w:rsid w:val="00FE5F3E"/>
    <w:rsid w:val="00FE5F4C"/>
    <w:rsid w:val="00FE7516"/>
    <w:rsid w:val="00FE794B"/>
    <w:rsid w:val="00FF2797"/>
    <w:rsid w:val="00FF2DDF"/>
    <w:rsid w:val="00FF3F4A"/>
    <w:rsid w:val="00FF4621"/>
    <w:rsid w:val="00FF5769"/>
    <w:rsid w:val="00FF72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F53D"/>
  <w15:chartTrackingRefBased/>
  <w15:docId w15:val="{00F0F59E-9F78-4763-812F-D07E5174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65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65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652E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652E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652E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652E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652E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652E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652E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52E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52E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52E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52E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52E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52E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52E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52E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52E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5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652E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652E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652E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52E4"/>
    <w:pPr>
      <w:spacing w:before="160"/>
      <w:jc w:val="center"/>
    </w:pPr>
    <w:rPr>
      <w:i/>
      <w:iCs/>
      <w:color w:val="404040" w:themeColor="text1" w:themeTint="BF"/>
    </w:rPr>
  </w:style>
  <w:style w:type="character" w:customStyle="1" w:styleId="TsitaatMrk">
    <w:name w:val="Tsitaat Märk"/>
    <w:basedOn w:val="Liguvaikefont"/>
    <w:link w:val="Tsitaat"/>
    <w:uiPriority w:val="29"/>
    <w:rsid w:val="00B652E4"/>
    <w:rPr>
      <w:i/>
      <w:iCs/>
      <w:color w:val="404040" w:themeColor="text1" w:themeTint="BF"/>
    </w:rPr>
  </w:style>
  <w:style w:type="paragraph" w:styleId="Loendilik">
    <w:name w:val="List Paragraph"/>
    <w:basedOn w:val="Normaallaad"/>
    <w:uiPriority w:val="34"/>
    <w:qFormat/>
    <w:rsid w:val="00B652E4"/>
    <w:pPr>
      <w:ind w:left="720"/>
      <w:contextualSpacing/>
    </w:pPr>
  </w:style>
  <w:style w:type="character" w:styleId="Selgeltmrgatavrhutus">
    <w:name w:val="Intense Emphasis"/>
    <w:basedOn w:val="Liguvaikefont"/>
    <w:uiPriority w:val="21"/>
    <w:qFormat/>
    <w:rsid w:val="00B652E4"/>
    <w:rPr>
      <w:i/>
      <w:iCs/>
      <w:color w:val="0F4761" w:themeColor="accent1" w:themeShade="BF"/>
    </w:rPr>
  </w:style>
  <w:style w:type="paragraph" w:styleId="Selgeltmrgatavtsitaat">
    <w:name w:val="Intense Quote"/>
    <w:basedOn w:val="Normaallaad"/>
    <w:next w:val="Normaallaad"/>
    <w:link w:val="SelgeltmrgatavtsitaatMrk"/>
    <w:uiPriority w:val="30"/>
    <w:qFormat/>
    <w:rsid w:val="00B65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652E4"/>
    <w:rPr>
      <w:i/>
      <w:iCs/>
      <w:color w:val="0F4761" w:themeColor="accent1" w:themeShade="BF"/>
    </w:rPr>
  </w:style>
  <w:style w:type="character" w:styleId="Selgeltmrgatavviide">
    <w:name w:val="Intense Reference"/>
    <w:basedOn w:val="Liguvaikefont"/>
    <w:uiPriority w:val="32"/>
    <w:qFormat/>
    <w:rsid w:val="00B652E4"/>
    <w:rPr>
      <w:b/>
      <w:bCs/>
      <w:smallCaps/>
      <w:color w:val="0F4761" w:themeColor="accent1" w:themeShade="BF"/>
      <w:spacing w:val="5"/>
    </w:rPr>
  </w:style>
  <w:style w:type="table" w:styleId="Kontuurtabel">
    <w:name w:val="Table Grid"/>
    <w:basedOn w:val="Normaaltabel"/>
    <w:uiPriority w:val="39"/>
    <w:rsid w:val="0078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63DB9"/>
    <w:rPr>
      <w:color w:val="467886" w:themeColor="hyperlink"/>
      <w:u w:val="single"/>
    </w:rPr>
  </w:style>
  <w:style w:type="character" w:styleId="Lahendamatamainimine">
    <w:name w:val="Unresolved Mention"/>
    <w:basedOn w:val="Liguvaikefont"/>
    <w:uiPriority w:val="99"/>
    <w:semiHidden/>
    <w:unhideWhenUsed/>
    <w:rsid w:val="00C82879"/>
    <w:rPr>
      <w:color w:val="605E5C"/>
      <w:shd w:val="clear" w:color="auto" w:fill="E1DFDD"/>
    </w:rPr>
  </w:style>
  <w:style w:type="paragraph" w:styleId="Normaallaadveeb">
    <w:name w:val="Normal (Web)"/>
    <w:basedOn w:val="Normaallaad"/>
    <w:uiPriority w:val="99"/>
    <w:unhideWhenUsed/>
    <w:rsid w:val="00FE5F4C"/>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Allmrkusetekst">
    <w:name w:val="footnote text"/>
    <w:basedOn w:val="Normaallaad"/>
    <w:link w:val="AllmrkusetekstMrk"/>
    <w:uiPriority w:val="99"/>
    <w:semiHidden/>
    <w:unhideWhenUsed/>
    <w:rsid w:val="00131AA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131AA3"/>
    <w:rPr>
      <w:sz w:val="20"/>
      <w:szCs w:val="20"/>
    </w:rPr>
  </w:style>
  <w:style w:type="character" w:styleId="Allmrkuseviide">
    <w:name w:val="footnote reference"/>
    <w:basedOn w:val="Liguvaikefont"/>
    <w:uiPriority w:val="99"/>
    <w:semiHidden/>
    <w:unhideWhenUsed/>
    <w:rsid w:val="00131AA3"/>
    <w:rPr>
      <w:vertAlign w:val="superscript"/>
    </w:rPr>
  </w:style>
  <w:style w:type="paragraph" w:customStyle="1" w:styleId="paragraph">
    <w:name w:val="paragraph"/>
    <w:basedOn w:val="Normaallaad"/>
    <w:rsid w:val="00C95B6E"/>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ltextrun">
    <w:name w:val="normaltextrun"/>
    <w:basedOn w:val="Liguvaikefont"/>
    <w:rsid w:val="00C95B6E"/>
  </w:style>
  <w:style w:type="character" w:customStyle="1" w:styleId="eop">
    <w:name w:val="eop"/>
    <w:basedOn w:val="Liguvaikefont"/>
    <w:rsid w:val="00C95B6E"/>
  </w:style>
  <w:style w:type="character" w:styleId="Klastatudhperlink">
    <w:name w:val="FollowedHyperlink"/>
    <w:basedOn w:val="Liguvaikefont"/>
    <w:uiPriority w:val="99"/>
    <w:semiHidden/>
    <w:unhideWhenUsed/>
    <w:rsid w:val="00E739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23060">
      <w:bodyDiv w:val="1"/>
      <w:marLeft w:val="0"/>
      <w:marRight w:val="0"/>
      <w:marTop w:val="0"/>
      <w:marBottom w:val="0"/>
      <w:divBdr>
        <w:top w:val="none" w:sz="0" w:space="0" w:color="auto"/>
        <w:left w:val="none" w:sz="0" w:space="0" w:color="auto"/>
        <w:bottom w:val="none" w:sz="0" w:space="0" w:color="auto"/>
        <w:right w:val="none" w:sz="0" w:space="0" w:color="auto"/>
      </w:divBdr>
    </w:div>
    <w:div w:id="18001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vessel@fin.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CELEX:52020DC0312" TargetMode="External"/><Relationship Id="rId2" Type="http://schemas.openxmlformats.org/officeDocument/2006/relationships/hyperlink" Target="https://eur-lex.europa.eu/legal-content/ET/TXT/PDF/?uri=CELEX:32011L0064&amp;qid=1759591009850" TargetMode="External"/><Relationship Id="rId1" Type="http://schemas.openxmlformats.org/officeDocument/2006/relationships/hyperlink" Target="https://eur-lex.europa.eu/resource.html?uri=cellar:d7f0f929-62e2-11f0-bf4e-01aa75ed71a1.0018.02/DOC_1&amp;format=PDF" TargetMode="External"/><Relationship Id="rId6" Type="http://schemas.openxmlformats.org/officeDocument/2006/relationships/hyperlink" Target="https://eur-lex.europa.eu/legal-content/ET/TXT/PDF/?uri=CELEX:32014L0040&amp;qid=1762460942707" TargetMode="External"/><Relationship Id="rId5" Type="http://schemas.openxmlformats.org/officeDocument/2006/relationships/hyperlink" Target="https://eur-lex.europa.eu/legal-content/ET/TXT/PDF/?uri=CELEX:32014L0040&amp;qid=1759591702328" TargetMode="External"/><Relationship Id="rId4" Type="http://schemas.openxmlformats.org/officeDocument/2006/relationships/hyperlink" Target="https://eur-lex.europa.eu/legal-content/ET/TXT/PDF/?uri=CELEX:32020L0262&amp;qid=1762368664099"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79E11-F0EB-46C7-9884-4C7818C9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17</Pages>
  <Words>7119</Words>
  <Characters>41293</Characters>
  <Application>Microsoft Office Word</Application>
  <DocSecurity>0</DocSecurity>
  <Lines>344</Lines>
  <Paragraphs>96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Vessel - RAM</dc:creator>
  <cp:keywords/>
  <dc:description/>
  <cp:lastModifiedBy>Erle Kõomets - RAM</cp:lastModifiedBy>
  <cp:revision>256</cp:revision>
  <dcterms:created xsi:type="dcterms:W3CDTF">2025-11-07T12:48:00Z</dcterms:created>
  <dcterms:modified xsi:type="dcterms:W3CDTF">2025-11-21T11:49:00Z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2025-09-11T10:57:10Z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f06b97ab-93d0-44b1-8975-8a08aba05e56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